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86C29" w14:textId="61DC7681" w:rsidR="0010348C" w:rsidRPr="0017008C" w:rsidRDefault="0010348C" w:rsidP="0010348C">
      <w:pPr>
        <w:rPr>
          <w:rFonts w:ascii="Noto Serif" w:hAnsi="Noto Serif" w:cs="Noto Serif"/>
          <w:sz w:val="20"/>
          <w:szCs w:val="20"/>
        </w:rPr>
      </w:pPr>
      <w:r>
        <w:rPr>
          <w:rFonts w:ascii="Noto Serif" w:hAnsi="Noto Serif" w:cs="Noto Serif"/>
          <w:noProof/>
          <w:color w:val="2B579A"/>
          <w:sz w:val="20"/>
          <w:szCs w:val="20"/>
          <w:shd w:val="clear" w:color="auto" w:fill="E6E6E6"/>
        </w:rPr>
        <mc:AlternateContent>
          <mc:Choice Requires="wps">
            <w:drawing>
              <wp:anchor distT="0" distB="0" distL="114300" distR="114300" simplePos="0" relativeHeight="251658240" behindDoc="1" locked="0" layoutInCell="1" allowOverlap="1" wp14:anchorId="67527799" wp14:editId="6F79D24A">
                <wp:simplePos x="0" y="0"/>
                <wp:positionH relativeFrom="column">
                  <wp:posOffset>-93133</wp:posOffset>
                </wp:positionH>
                <wp:positionV relativeFrom="paragraph">
                  <wp:posOffset>-33867</wp:posOffset>
                </wp:positionV>
                <wp:extent cx="6179820" cy="1270000"/>
                <wp:effectExtent l="0" t="0" r="11430" b="25400"/>
                <wp:wrapNone/>
                <wp:docPr id="2" name="Rectangle 2"/>
                <wp:cNvGraphicFramePr/>
                <a:graphic xmlns:a="http://schemas.openxmlformats.org/drawingml/2006/main">
                  <a:graphicData uri="http://schemas.microsoft.com/office/word/2010/wordprocessingShape">
                    <wps:wsp>
                      <wps:cNvSpPr/>
                      <wps:spPr>
                        <a:xfrm>
                          <a:off x="0" y="0"/>
                          <a:ext cx="6179820" cy="1270000"/>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4116EE" id="Rectangle 2" o:spid="_x0000_s1026" style="position:absolute;margin-left:-7.35pt;margin-top:-2.65pt;width:486.6pt;height:100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" fillcolor="#ffead2 [661]" strokecolor="#ffd5a6 [1301]" strokeweight="1pt"/>
            </w:pict>
          </mc:Fallback>
        </mc:AlternateContent>
      </w:r>
      <w:r w:rsidRPr="00D01C27">
        <w:rPr>
          <w:rFonts w:ascii="Noto Serif" w:hAnsi="Noto Serif" w:cs="Noto Serif"/>
          <w:b/>
          <w:bCs/>
          <w:sz w:val="20"/>
          <w:szCs w:val="20"/>
        </w:rPr>
        <w:t>Sample Letter:</w:t>
      </w:r>
      <w:r>
        <w:rPr>
          <w:rFonts w:ascii="Noto Serif" w:hAnsi="Noto Serif" w:cs="Noto Serif"/>
          <w:b/>
          <w:bCs/>
          <w:sz w:val="20"/>
          <w:szCs w:val="20"/>
        </w:rPr>
        <w:t xml:space="preserve"> </w:t>
      </w:r>
      <w:r w:rsidR="00BA14FC">
        <w:rPr>
          <w:rFonts w:ascii="Noto Serif" w:hAnsi="Noto Serif" w:cs="Noto Serif"/>
          <w:b/>
          <w:bCs/>
          <w:sz w:val="20"/>
          <w:szCs w:val="20"/>
        </w:rPr>
        <w:t>Encourage</w:t>
      </w:r>
      <w:r>
        <w:rPr>
          <w:rFonts w:ascii="Noto Serif" w:hAnsi="Noto Serif" w:cs="Noto Serif"/>
          <w:b/>
          <w:bCs/>
          <w:sz w:val="20"/>
          <w:szCs w:val="20"/>
        </w:rPr>
        <w:t xml:space="preserve"> Physician</w:t>
      </w:r>
      <w:r w:rsidR="001E51F1">
        <w:rPr>
          <w:rFonts w:ascii="Noto Serif" w:hAnsi="Noto Serif" w:cs="Noto Serif"/>
          <w:b/>
          <w:bCs/>
          <w:sz w:val="20"/>
          <w:szCs w:val="20"/>
        </w:rPr>
        <w:t xml:space="preserve">s </w:t>
      </w:r>
      <w:r w:rsidR="005F28DD">
        <w:rPr>
          <w:rFonts w:ascii="Noto Serif" w:hAnsi="Noto Serif" w:cs="Noto Serif"/>
          <w:b/>
          <w:bCs/>
          <w:sz w:val="20"/>
          <w:szCs w:val="20"/>
        </w:rPr>
        <w:t>to</w:t>
      </w:r>
      <w:r w:rsidR="001E51F1">
        <w:rPr>
          <w:rFonts w:ascii="Noto Serif" w:hAnsi="Noto Serif" w:cs="Noto Serif"/>
          <w:b/>
          <w:bCs/>
          <w:sz w:val="20"/>
          <w:szCs w:val="20"/>
        </w:rPr>
        <w:t xml:space="preserve"> Recommend HPV Vaccination for </w:t>
      </w:r>
      <w:r w:rsidRPr="00D01C27">
        <w:rPr>
          <w:rFonts w:ascii="Noto Serif" w:hAnsi="Noto Serif" w:cs="Noto Serif"/>
          <w:b/>
          <w:bCs/>
          <w:sz w:val="20"/>
          <w:szCs w:val="20"/>
        </w:rPr>
        <w:t xml:space="preserve">Cervical Cancer </w:t>
      </w:r>
      <w:r w:rsidR="006B641F">
        <w:rPr>
          <w:rFonts w:ascii="Noto Serif" w:hAnsi="Noto Serif" w:cs="Noto Serif"/>
          <w:b/>
          <w:bCs/>
          <w:sz w:val="20"/>
          <w:szCs w:val="20"/>
        </w:rPr>
        <w:t>Prevention</w:t>
      </w:r>
    </w:p>
    <w:p w14:paraId="0E8A3651" w14:textId="02671B2A" w:rsidR="0010348C" w:rsidRPr="009C1F55" w:rsidRDefault="0010348C" w:rsidP="79135A09">
      <w:pPr>
        <w:rPr>
          <w:rFonts w:ascii="Noto Serif" w:hAnsi="Noto Serif" w:cs="Noto Serif"/>
          <w:b/>
          <w:bCs/>
          <w:sz w:val="18"/>
          <w:szCs w:val="18"/>
        </w:rPr>
      </w:pPr>
      <w:r w:rsidRPr="79135A09">
        <w:rPr>
          <w:rFonts w:ascii="Noto Serif" w:hAnsi="Noto Serif" w:cs="Noto Serif"/>
          <w:i/>
          <w:iCs/>
          <w:sz w:val="20"/>
          <w:szCs w:val="20"/>
        </w:rPr>
        <w:t>How to use this template</w:t>
      </w:r>
      <w:r>
        <w:br/>
      </w:r>
      <w:r w:rsidRPr="79135A09">
        <w:rPr>
          <w:rFonts w:ascii="Noto Serif" w:hAnsi="Noto Serif" w:cs="Noto Serif"/>
          <w:sz w:val="18"/>
          <w:szCs w:val="18"/>
        </w:rPr>
        <w:t xml:space="preserve">This document provides a pre-written letter </w:t>
      </w:r>
      <w:r w:rsidR="006B641F" w:rsidRPr="79135A09">
        <w:rPr>
          <w:rFonts w:ascii="Noto Serif" w:hAnsi="Noto Serif" w:cs="Noto Serif"/>
          <w:sz w:val="18"/>
          <w:szCs w:val="18"/>
        </w:rPr>
        <w:t xml:space="preserve">from a medical society to </w:t>
      </w:r>
      <w:r w:rsidR="00BA14FC" w:rsidRPr="79135A09">
        <w:rPr>
          <w:rFonts w:ascii="Noto Serif" w:hAnsi="Noto Serif" w:cs="Noto Serif"/>
          <w:sz w:val="18"/>
          <w:szCs w:val="18"/>
        </w:rPr>
        <w:t>its</w:t>
      </w:r>
      <w:r w:rsidR="006B641F" w:rsidRPr="79135A09">
        <w:rPr>
          <w:rFonts w:ascii="Noto Serif" w:hAnsi="Noto Serif" w:cs="Noto Serif"/>
          <w:sz w:val="18"/>
          <w:szCs w:val="18"/>
        </w:rPr>
        <w:t xml:space="preserve"> members to </w:t>
      </w:r>
      <w:r w:rsidR="00B0033E" w:rsidRPr="79135A09">
        <w:rPr>
          <w:rFonts w:ascii="Noto Serif" w:hAnsi="Noto Serif" w:cs="Noto Serif"/>
          <w:sz w:val="18"/>
          <w:szCs w:val="18"/>
        </w:rPr>
        <w:t xml:space="preserve">urge HPV vaccination to prevent cervical cancer. </w:t>
      </w:r>
      <w:r w:rsidRPr="79135A09">
        <w:rPr>
          <w:rFonts w:ascii="Noto Serif" w:hAnsi="Noto Serif" w:cs="Noto Serif"/>
          <w:sz w:val="18"/>
          <w:szCs w:val="18"/>
        </w:rPr>
        <w:t xml:space="preserve">Tailor the message by modifying sections </w:t>
      </w:r>
      <w:r w:rsidRPr="79135A09">
        <w:rPr>
          <w:rFonts w:ascii="Noto Serif" w:hAnsi="Noto Serif" w:cs="Noto Serif"/>
          <w:sz w:val="18"/>
          <w:szCs w:val="18"/>
          <w:highlight w:val="yellow"/>
        </w:rPr>
        <w:t>highlighted in yellow</w:t>
      </w:r>
      <w:r w:rsidRPr="79135A09">
        <w:rPr>
          <w:rFonts w:ascii="Noto Serif" w:hAnsi="Noto Serif" w:cs="Noto Serif"/>
          <w:sz w:val="18"/>
          <w:szCs w:val="18"/>
        </w:rPr>
        <w:t xml:space="preserve">. Add your organization’s logo as appropriate. </w:t>
      </w:r>
      <w:r w:rsidRPr="79135A09">
        <w:rPr>
          <w:rFonts w:ascii="Noto Serif" w:hAnsi="Noto Serif" w:cs="Noto Serif"/>
          <w:b/>
          <w:bCs/>
          <w:sz w:val="18"/>
          <w:szCs w:val="18"/>
        </w:rPr>
        <w:t>Be certain to delete this section before sending.</w:t>
      </w:r>
    </w:p>
    <w:p w14:paraId="23D790F7" w14:textId="5937C407" w:rsidR="00B67FBD" w:rsidRPr="00B67FBD" w:rsidRDefault="00352563" w:rsidP="00B67FBD">
      <w:pPr>
        <w:rPr>
          <w:rFonts w:ascii="Noto Serif" w:hAnsi="Noto Serif" w:cs="Noto Serif"/>
          <w:sz w:val="20"/>
          <w:szCs w:val="20"/>
        </w:rPr>
      </w:pPr>
      <w:r>
        <w:rPr>
          <w:rFonts w:ascii="Noto Serif" w:hAnsi="Noto Serif" w:cs="Noto Serif"/>
          <w:sz w:val="20"/>
          <w:szCs w:val="20"/>
        </w:rPr>
        <w:br/>
      </w:r>
      <w:r w:rsidR="00B67FBD" w:rsidRPr="00B67FBD">
        <w:rPr>
          <w:rFonts w:ascii="Noto Serif" w:hAnsi="Noto Serif" w:cs="Noto Serif"/>
          <w:sz w:val="20"/>
          <w:szCs w:val="20"/>
        </w:rPr>
        <w:t>Dear Physician,</w:t>
      </w:r>
    </w:p>
    <w:p w14:paraId="1B36BBE1" w14:textId="742E316F" w:rsidR="00B67FBD" w:rsidRPr="00B67FBD" w:rsidRDefault="00C47766" w:rsidP="00B67FBD">
      <w:pPr>
        <w:rPr>
          <w:rFonts w:ascii="Noto Serif" w:hAnsi="Noto Serif" w:cs="Noto Serif"/>
          <w:sz w:val="20"/>
          <w:szCs w:val="20"/>
        </w:rPr>
      </w:pPr>
      <w:r>
        <w:br/>
      </w:r>
      <w:r w:rsidR="00B034D3" w:rsidRPr="0DF3374B">
        <w:rPr>
          <w:rFonts w:ascii="Noto Serif" w:hAnsi="Noto Serif" w:cs="Noto Serif"/>
          <w:sz w:val="20"/>
          <w:szCs w:val="20"/>
          <w:highlight w:val="yellow"/>
        </w:rPr>
        <w:t>[</w:t>
      </w:r>
      <w:r w:rsidR="00A460C0" w:rsidRPr="0DF3374B">
        <w:rPr>
          <w:rFonts w:ascii="Noto Serif" w:hAnsi="Noto Serif" w:cs="Noto Serif"/>
          <w:sz w:val="20"/>
          <w:szCs w:val="20"/>
          <w:highlight w:val="yellow"/>
        </w:rPr>
        <w:t>INSERT NAME OF REGIONAL OR LOCAL MEDICAL SOCIETY</w:t>
      </w:r>
      <w:r w:rsidR="00B034D3" w:rsidRPr="0DF3374B">
        <w:rPr>
          <w:rFonts w:ascii="Noto Serif" w:hAnsi="Noto Serif" w:cs="Noto Serif"/>
          <w:sz w:val="20"/>
          <w:szCs w:val="20"/>
        </w:rPr>
        <w:t>]</w:t>
      </w:r>
      <w:r w:rsidR="00B67FBD" w:rsidRPr="0DF3374B">
        <w:rPr>
          <w:rFonts w:ascii="Noto Serif" w:hAnsi="Noto Serif" w:cs="Noto Serif"/>
          <w:sz w:val="20"/>
          <w:szCs w:val="20"/>
        </w:rPr>
        <w:t xml:space="preserve"> is proud to join with the Indian Academy of Pediatrics, Asia-Oceania Research Organisation in Genital Infection and Neoplasia, Federation of Obstetric and Gynaecological Societies of India (FOGSI) and the Indian Medical Association to recommend that all </w:t>
      </w:r>
      <w:r w:rsidR="7074A29A" w:rsidRPr="0DF3374B">
        <w:rPr>
          <w:rFonts w:ascii="Noto Serif" w:hAnsi="Noto Serif" w:cs="Noto Serif"/>
          <w:sz w:val="20"/>
          <w:szCs w:val="20"/>
        </w:rPr>
        <w:t xml:space="preserve">young </w:t>
      </w:r>
      <w:r w:rsidR="00B67FBD" w:rsidRPr="0DF3374B">
        <w:rPr>
          <w:rFonts w:ascii="Noto Serif" w:hAnsi="Noto Serif" w:cs="Noto Serif"/>
          <w:sz w:val="20"/>
          <w:szCs w:val="20"/>
        </w:rPr>
        <w:t>adolescent girls receive the vaccine to protect against human papillomavirus (HPV).</w:t>
      </w:r>
    </w:p>
    <w:p w14:paraId="2C40061C" w14:textId="5C7A7C1F" w:rsidR="00B67FBD" w:rsidRPr="00B67FBD" w:rsidRDefault="00C47766" w:rsidP="00B67FBD">
      <w:pPr>
        <w:rPr>
          <w:rFonts w:ascii="Noto Serif" w:hAnsi="Noto Serif" w:cs="Noto Serif"/>
          <w:sz w:val="20"/>
          <w:szCs w:val="20"/>
        </w:rPr>
      </w:pPr>
      <w:r>
        <w:rPr>
          <w:rFonts w:ascii="Noto Serif" w:hAnsi="Noto Serif" w:cs="Noto Serif"/>
          <w:sz w:val="20"/>
          <w:szCs w:val="20"/>
        </w:rPr>
        <w:br/>
      </w:r>
      <w:r w:rsidR="00B67FBD" w:rsidRPr="00B67FBD">
        <w:rPr>
          <w:rFonts w:ascii="Noto Serif" w:hAnsi="Noto Serif" w:cs="Noto Serif"/>
          <w:sz w:val="20"/>
          <w:szCs w:val="20"/>
        </w:rPr>
        <w:t>A strong recommendation from a physician is one of the most important factors in whether a girl receives the vaccine. We must not miss an opportunity to deliver this life-saving vaccination. It is our responsibility to make sure we explain why HPV vaccination is essential to young girls’ health. As physicians, we must commit to prioritising this vaccine in our clinics and hospitals.</w:t>
      </w:r>
    </w:p>
    <w:p w14:paraId="6F97B1DC" w14:textId="6B231E76" w:rsidR="00B67FBD" w:rsidRPr="00B67FBD" w:rsidRDefault="00C47766" w:rsidP="00B67FBD">
      <w:pPr>
        <w:rPr>
          <w:rFonts w:ascii="Noto Serif" w:hAnsi="Noto Serif" w:cs="Noto Serif"/>
          <w:sz w:val="20"/>
          <w:szCs w:val="20"/>
        </w:rPr>
      </w:pPr>
      <w:r>
        <w:br/>
      </w:r>
      <w:r w:rsidR="00B67FBD" w:rsidRPr="0DF3374B">
        <w:rPr>
          <w:rFonts w:ascii="Noto Serif" w:hAnsi="Noto Serif" w:cs="Noto Serif"/>
          <w:sz w:val="20"/>
          <w:szCs w:val="20"/>
        </w:rPr>
        <w:t>Tragically, more than 77,000 women die from cervical cancer in India each year [1]</w:t>
      </w:r>
      <w:r w:rsidR="3EB9CFA5" w:rsidRPr="0DF3374B">
        <w:rPr>
          <w:rFonts w:ascii="Noto Serif" w:hAnsi="Noto Serif" w:cs="Noto Serif"/>
          <w:sz w:val="20"/>
          <w:szCs w:val="20"/>
        </w:rPr>
        <w:t>, which is one wom</w:t>
      </w:r>
      <w:r w:rsidR="390061CE" w:rsidRPr="0DF3374B">
        <w:rPr>
          <w:rFonts w:ascii="Noto Serif" w:hAnsi="Noto Serif" w:cs="Noto Serif"/>
          <w:sz w:val="20"/>
          <w:szCs w:val="20"/>
        </w:rPr>
        <w:t>a</w:t>
      </w:r>
      <w:r w:rsidR="3EB9CFA5" w:rsidRPr="0DF3374B">
        <w:rPr>
          <w:rFonts w:ascii="Noto Serif" w:hAnsi="Noto Serif" w:cs="Noto Serif"/>
          <w:sz w:val="20"/>
          <w:szCs w:val="20"/>
        </w:rPr>
        <w:t>n every 8 minutes</w:t>
      </w:r>
      <w:r w:rsidR="00B67FBD" w:rsidRPr="0DF3374B">
        <w:rPr>
          <w:rFonts w:ascii="Noto Serif" w:hAnsi="Noto Serif" w:cs="Noto Serif"/>
          <w:sz w:val="20"/>
          <w:szCs w:val="20"/>
        </w:rPr>
        <w:t xml:space="preserve">. </w:t>
      </w:r>
      <w:r w:rsidR="2650D0C4" w:rsidRPr="0DF3374B">
        <w:rPr>
          <w:rFonts w:ascii="Noto Serif" w:hAnsi="Noto Serif" w:cs="Noto Serif"/>
          <w:sz w:val="20"/>
          <w:szCs w:val="20"/>
        </w:rPr>
        <w:t>Fortunately, c</w:t>
      </w:r>
      <w:r w:rsidR="00B67FBD" w:rsidRPr="0DF3374B">
        <w:rPr>
          <w:rFonts w:ascii="Noto Serif" w:hAnsi="Noto Serif" w:cs="Noto Serif"/>
          <w:sz w:val="20"/>
          <w:szCs w:val="20"/>
        </w:rPr>
        <w:t>ervical cancer is preventable. We have a vaccine that can prevent the HPV infections that lead to most cervical cancers when the vaccine</w:t>
      </w:r>
      <w:r w:rsidR="0627757F" w:rsidRPr="0DF3374B">
        <w:rPr>
          <w:rFonts w:ascii="Noto Serif" w:hAnsi="Noto Serif" w:cs="Noto Serif"/>
          <w:sz w:val="20"/>
          <w:szCs w:val="20"/>
        </w:rPr>
        <w:t xml:space="preserve"> is</w:t>
      </w:r>
      <w:r w:rsidR="00B67FBD" w:rsidRPr="0DF3374B">
        <w:rPr>
          <w:rFonts w:ascii="Noto Serif" w:hAnsi="Noto Serif" w:cs="Noto Serif"/>
          <w:sz w:val="20"/>
          <w:szCs w:val="20"/>
        </w:rPr>
        <w:t xml:space="preserve"> given on time to girls between 9 and 14 years old [2, 3]. HPV vaccination is safe, effective</w:t>
      </w:r>
      <w:r w:rsidR="1751A081" w:rsidRPr="0DF3374B">
        <w:rPr>
          <w:rFonts w:ascii="Noto Serif" w:hAnsi="Noto Serif" w:cs="Noto Serif"/>
          <w:sz w:val="20"/>
          <w:szCs w:val="20"/>
        </w:rPr>
        <w:t>,</w:t>
      </w:r>
      <w:r w:rsidR="00B67FBD" w:rsidRPr="0DF3374B">
        <w:rPr>
          <w:rFonts w:ascii="Noto Serif" w:hAnsi="Noto Serif" w:cs="Noto Serif"/>
          <w:sz w:val="20"/>
          <w:szCs w:val="20"/>
        </w:rPr>
        <w:t xml:space="preserve"> and long-lasting. As one of the most researched vaccines available, millions of girls have safely received the </w:t>
      </w:r>
      <w:r w:rsidR="4FC3B662" w:rsidRPr="0DF3374B">
        <w:rPr>
          <w:rFonts w:ascii="Noto Serif" w:hAnsi="Noto Serif" w:cs="Noto Serif"/>
          <w:sz w:val="20"/>
          <w:szCs w:val="20"/>
        </w:rPr>
        <w:t xml:space="preserve">HPV </w:t>
      </w:r>
      <w:r w:rsidR="00B67FBD" w:rsidRPr="0DF3374B">
        <w:rPr>
          <w:rFonts w:ascii="Noto Serif" w:hAnsi="Noto Serif" w:cs="Noto Serif"/>
          <w:sz w:val="20"/>
          <w:szCs w:val="20"/>
        </w:rPr>
        <w:t xml:space="preserve">vaccine since </w:t>
      </w:r>
      <w:r w:rsidR="53C48237" w:rsidRPr="0DF3374B">
        <w:rPr>
          <w:rFonts w:ascii="Noto Serif" w:hAnsi="Noto Serif" w:cs="Noto Serif"/>
          <w:sz w:val="20"/>
          <w:szCs w:val="20"/>
        </w:rPr>
        <w:t>it</w:t>
      </w:r>
      <w:r w:rsidR="00B67FBD" w:rsidRPr="0DF3374B">
        <w:rPr>
          <w:rFonts w:ascii="Noto Serif" w:hAnsi="Noto Serif" w:cs="Noto Serif"/>
          <w:sz w:val="20"/>
          <w:szCs w:val="20"/>
        </w:rPr>
        <w:t xml:space="preserve"> became available in 2006 [4]. Countries that were early adopters of HPV vaccination are seeing dramatic reductions in cervical pre-cancers and cancers [5, 6].</w:t>
      </w:r>
      <w:r w:rsidR="00376428">
        <w:rPr>
          <w:rFonts w:ascii="Noto Serif" w:hAnsi="Noto Serif" w:cs="Noto Serif"/>
          <w:sz w:val="20"/>
          <w:szCs w:val="20"/>
        </w:rPr>
        <w:t xml:space="preserve"> </w:t>
      </w:r>
      <w:r w:rsidR="00412483" w:rsidRPr="00F5E849">
        <w:rPr>
          <w:rFonts w:ascii="Noto Serif" w:hAnsi="Noto Serif" w:cs="Noto Serif"/>
          <w:sz w:val="20"/>
          <w:szCs w:val="20"/>
        </w:rPr>
        <w:t xml:space="preserve">With the recent </w:t>
      </w:r>
      <w:r w:rsidR="00412483">
        <w:rPr>
          <w:rFonts w:ascii="Noto Serif" w:hAnsi="Noto Serif" w:cs="Noto Serif"/>
          <w:sz w:val="20"/>
          <w:szCs w:val="20"/>
        </w:rPr>
        <w:t>decision to add the HPV vaccine to</w:t>
      </w:r>
      <w:r w:rsidR="00412483" w:rsidRPr="00F5E849">
        <w:rPr>
          <w:rFonts w:ascii="Noto Serif" w:hAnsi="Noto Serif" w:cs="Noto Serif"/>
          <w:sz w:val="20"/>
          <w:szCs w:val="20"/>
        </w:rPr>
        <w:t xml:space="preserve"> India’s Universal Immunization Programme, there is no better time to focus on protecting girls with HPV vaccination.</w:t>
      </w:r>
    </w:p>
    <w:p w14:paraId="44DBDDBE" w14:textId="48206DAA" w:rsidR="00B034D3" w:rsidRPr="00070A74" w:rsidRDefault="002743F6" w:rsidP="00A97425">
      <w:pPr>
        <w:rPr>
          <w:rFonts w:ascii="Noto Serif" w:hAnsi="Noto Serif" w:cs="Noto Serif"/>
          <w:color w:val="005566" w:themeColor="accent1"/>
          <w:sz w:val="20"/>
          <w:szCs w:val="20"/>
        </w:rPr>
      </w:pPr>
      <w:r>
        <w:rPr>
          <w:rFonts w:ascii="Noto Serif" w:hAnsi="Noto Serif" w:cs="Noto Serif"/>
          <w:b/>
          <w:bCs/>
          <w:sz w:val="20"/>
          <w:szCs w:val="20"/>
        </w:rPr>
        <w:br/>
      </w:r>
      <w:r w:rsidR="00D666C8" w:rsidRPr="00070A74">
        <w:rPr>
          <w:rFonts w:ascii="Noto Serif" w:hAnsi="Noto Serif" w:cs="Noto Serif"/>
          <w:b/>
          <w:bCs/>
          <w:color w:val="005566" w:themeColor="accent1"/>
          <w:sz w:val="20"/>
          <w:szCs w:val="20"/>
        </w:rPr>
        <w:t>What you say matters; how you say it matters even more.</w:t>
      </w:r>
    </w:p>
    <w:p w14:paraId="1AE876F8" w14:textId="738D8456" w:rsidR="00B92847" w:rsidRPr="00B92847" w:rsidRDefault="00070A74" w:rsidP="00B92847">
      <w:pPr>
        <w:rPr>
          <w:rFonts w:ascii="Noto Serif" w:hAnsi="Noto Serif" w:cs="Noto Serif"/>
          <w:sz w:val="20"/>
          <w:szCs w:val="20"/>
        </w:rPr>
      </w:pPr>
      <w:r>
        <w:br/>
      </w:r>
      <w:r w:rsidR="00B92847" w:rsidRPr="0DF3374B">
        <w:rPr>
          <w:rFonts w:ascii="Noto Serif" w:hAnsi="Noto Serif" w:cs="Noto Serif"/>
          <w:sz w:val="20"/>
          <w:szCs w:val="20"/>
        </w:rPr>
        <w:t xml:space="preserve">It is not often that we have an opportunity to prevent cancer, so we must act on it starting now. Every year, thousands of girls are missing out on </w:t>
      </w:r>
      <w:r w:rsidR="63B2F74E" w:rsidRPr="0DF3374B">
        <w:rPr>
          <w:rFonts w:ascii="Noto Serif" w:hAnsi="Noto Serif" w:cs="Noto Serif"/>
          <w:sz w:val="20"/>
          <w:szCs w:val="20"/>
        </w:rPr>
        <w:t xml:space="preserve">HPV vaccination – a </w:t>
      </w:r>
      <w:r w:rsidR="00B92847" w:rsidRPr="0DF3374B">
        <w:rPr>
          <w:rFonts w:ascii="Noto Serif" w:hAnsi="Noto Serif" w:cs="Noto Serif"/>
          <w:sz w:val="20"/>
          <w:szCs w:val="20"/>
        </w:rPr>
        <w:t>simple tool to prevent cancer. Your recommendation as a physician is critical for vaccination uptake and administration. Consider these actions:</w:t>
      </w:r>
    </w:p>
    <w:p w14:paraId="6328C6A8" w14:textId="6019A7A1" w:rsidR="00B92847" w:rsidRPr="00B92847" w:rsidRDefault="00B92847" w:rsidP="00B92847">
      <w:pPr>
        <w:numPr>
          <w:ilvl w:val="0"/>
          <w:numId w:val="3"/>
        </w:numPr>
        <w:rPr>
          <w:rFonts w:ascii="Noto Serif" w:hAnsi="Noto Serif" w:cs="Noto Serif"/>
          <w:sz w:val="20"/>
          <w:szCs w:val="20"/>
        </w:rPr>
      </w:pPr>
      <w:r w:rsidRPr="0DF3374B">
        <w:rPr>
          <w:rFonts w:ascii="Noto Serif" w:hAnsi="Noto Serif" w:cs="Noto Serif"/>
          <w:sz w:val="20"/>
          <w:szCs w:val="20"/>
        </w:rPr>
        <w:t xml:space="preserve">Recommend the HPV vaccine to the parents of all </w:t>
      </w:r>
      <w:r w:rsidR="002743F6" w:rsidRPr="0DF3374B">
        <w:rPr>
          <w:rFonts w:ascii="Noto Serif" w:hAnsi="Noto Serif" w:cs="Noto Serif"/>
          <w:sz w:val="20"/>
          <w:szCs w:val="20"/>
        </w:rPr>
        <w:t>9- to -14-year-old</w:t>
      </w:r>
      <w:r w:rsidRPr="0DF3374B">
        <w:rPr>
          <w:rFonts w:ascii="Noto Serif" w:hAnsi="Noto Serif" w:cs="Noto Serif"/>
          <w:sz w:val="20"/>
          <w:szCs w:val="20"/>
        </w:rPr>
        <w:t xml:space="preserve"> girls, the same way as you recommend Tdap [7].</w:t>
      </w:r>
    </w:p>
    <w:p w14:paraId="2E5A0E92" w14:textId="63274495" w:rsidR="00B92847" w:rsidRPr="00B92847" w:rsidRDefault="00B92847" w:rsidP="00B92847">
      <w:pPr>
        <w:numPr>
          <w:ilvl w:val="0"/>
          <w:numId w:val="3"/>
        </w:numPr>
        <w:rPr>
          <w:rFonts w:ascii="Noto Serif" w:hAnsi="Noto Serif" w:cs="Noto Serif"/>
          <w:sz w:val="20"/>
          <w:szCs w:val="20"/>
        </w:rPr>
      </w:pPr>
      <w:r w:rsidRPr="0DF3374B">
        <w:rPr>
          <w:rFonts w:ascii="Noto Serif" w:hAnsi="Noto Serif" w:cs="Noto Serif"/>
          <w:sz w:val="20"/>
          <w:szCs w:val="20"/>
        </w:rPr>
        <w:lastRenderedPageBreak/>
        <w:t>Parents may be interested in vaccinating, yet still have questions. Take the time to educate them about the cervical cancer prevention benefits of the HPV vaccine. Reassure them by answering their questions [8, 9].</w:t>
      </w:r>
    </w:p>
    <w:p w14:paraId="4FEDD453" w14:textId="46DA1E34" w:rsidR="00B92847" w:rsidRPr="00B92847" w:rsidRDefault="00B92847" w:rsidP="00B92847">
      <w:pPr>
        <w:numPr>
          <w:ilvl w:val="0"/>
          <w:numId w:val="3"/>
        </w:numPr>
        <w:rPr>
          <w:rFonts w:ascii="Noto Serif" w:hAnsi="Noto Serif" w:cs="Noto Serif"/>
          <w:sz w:val="20"/>
          <w:szCs w:val="20"/>
        </w:rPr>
      </w:pPr>
      <w:r w:rsidRPr="0DF3374B">
        <w:rPr>
          <w:rFonts w:ascii="Noto Serif" w:hAnsi="Noto Serif" w:cs="Noto Serif"/>
          <w:sz w:val="20"/>
          <w:szCs w:val="20"/>
        </w:rPr>
        <w:t xml:space="preserve">Show your confidence in the </w:t>
      </w:r>
      <w:r w:rsidR="7FD63E9A" w:rsidRPr="0DF3374B">
        <w:rPr>
          <w:rFonts w:ascii="Noto Serif" w:hAnsi="Noto Serif" w:cs="Noto Serif"/>
          <w:sz w:val="20"/>
          <w:szCs w:val="20"/>
        </w:rPr>
        <w:t xml:space="preserve">HPV </w:t>
      </w:r>
      <w:r w:rsidRPr="0DF3374B">
        <w:rPr>
          <w:rFonts w:ascii="Noto Serif" w:hAnsi="Noto Serif" w:cs="Noto Serif"/>
          <w:sz w:val="20"/>
          <w:szCs w:val="20"/>
        </w:rPr>
        <w:t>vaccine by sharing if you vaccinated the girls in your family [9].</w:t>
      </w:r>
    </w:p>
    <w:p w14:paraId="71F75375" w14:textId="77777777" w:rsidR="00B92847" w:rsidRPr="00B92847" w:rsidRDefault="00B92847" w:rsidP="00B92847">
      <w:pPr>
        <w:numPr>
          <w:ilvl w:val="0"/>
          <w:numId w:val="3"/>
        </w:numPr>
        <w:rPr>
          <w:rFonts w:ascii="Noto Serif" w:hAnsi="Noto Serif" w:cs="Noto Serif"/>
          <w:sz w:val="20"/>
          <w:szCs w:val="20"/>
        </w:rPr>
      </w:pPr>
      <w:r w:rsidRPr="00B92847">
        <w:rPr>
          <w:rFonts w:ascii="Noto Serif" w:hAnsi="Noto Serif" w:cs="Noto Serif"/>
          <w:sz w:val="20"/>
          <w:szCs w:val="20"/>
        </w:rPr>
        <w:t>Follow up with those who initially say no [9].</w:t>
      </w:r>
    </w:p>
    <w:p w14:paraId="7E2B8165" w14:textId="1E92E3F8" w:rsidR="00B92847" w:rsidRPr="00B92847" w:rsidRDefault="0087425A" w:rsidP="00B92847">
      <w:pPr>
        <w:rPr>
          <w:rFonts w:ascii="Noto Serif" w:hAnsi="Noto Serif" w:cs="Noto Serif"/>
          <w:sz w:val="20"/>
          <w:szCs w:val="20"/>
        </w:rPr>
      </w:pPr>
      <w:r>
        <w:br/>
      </w:r>
      <w:r w:rsidR="00B92847" w:rsidRPr="0DF3374B">
        <w:rPr>
          <w:rFonts w:ascii="Noto Serif" w:hAnsi="Noto Serif" w:cs="Noto Serif"/>
          <w:sz w:val="20"/>
          <w:szCs w:val="20"/>
        </w:rPr>
        <w:t>I hope that this letter and the attached key facts about the safety and effectiveness of HPV vaccination will support you in recommending the HPV vaccine to adolescent girls 9</w:t>
      </w:r>
      <w:r w:rsidR="397D8B34" w:rsidRPr="0DF3374B">
        <w:rPr>
          <w:rFonts w:ascii="Noto Serif" w:hAnsi="Noto Serif" w:cs="Noto Serif"/>
          <w:sz w:val="20"/>
          <w:szCs w:val="20"/>
        </w:rPr>
        <w:t>-</w:t>
      </w:r>
      <w:r w:rsidR="00B92847" w:rsidRPr="0DF3374B">
        <w:rPr>
          <w:rFonts w:ascii="Noto Serif" w:hAnsi="Noto Serif" w:cs="Noto Serif"/>
          <w:sz w:val="20"/>
          <w:szCs w:val="20"/>
        </w:rPr>
        <w:t xml:space="preserve"> to 14</w:t>
      </w:r>
      <w:r w:rsidR="5C6DD51F" w:rsidRPr="0DF3374B">
        <w:rPr>
          <w:rFonts w:ascii="Noto Serif" w:hAnsi="Noto Serif" w:cs="Noto Serif"/>
          <w:sz w:val="20"/>
          <w:szCs w:val="20"/>
        </w:rPr>
        <w:t>-</w:t>
      </w:r>
      <w:r w:rsidR="00B92847" w:rsidRPr="0DF3374B">
        <w:rPr>
          <w:rFonts w:ascii="Noto Serif" w:hAnsi="Noto Serif" w:cs="Noto Serif"/>
          <w:sz w:val="20"/>
          <w:szCs w:val="20"/>
        </w:rPr>
        <w:t>years</w:t>
      </w:r>
      <w:r w:rsidR="7DFB2F58" w:rsidRPr="0DF3374B">
        <w:rPr>
          <w:rFonts w:ascii="Noto Serif" w:hAnsi="Noto Serif" w:cs="Noto Serif"/>
          <w:sz w:val="20"/>
          <w:szCs w:val="20"/>
        </w:rPr>
        <w:t>-</w:t>
      </w:r>
      <w:r w:rsidR="00B92847" w:rsidRPr="0DF3374B">
        <w:rPr>
          <w:rFonts w:ascii="Noto Serif" w:hAnsi="Noto Serif" w:cs="Noto Serif"/>
          <w:sz w:val="20"/>
          <w:szCs w:val="20"/>
        </w:rPr>
        <w:t>old. Your recommendation will reflect your commitment to prevent cervical cancer and eliminate one of India’s greatest public health challenges. </w:t>
      </w:r>
    </w:p>
    <w:p w14:paraId="0C80010C" w14:textId="0833F5DA" w:rsidR="00B92847" w:rsidRPr="00B92847" w:rsidRDefault="00352563" w:rsidP="00B92847">
      <w:pPr>
        <w:rPr>
          <w:rFonts w:ascii="Noto Serif" w:hAnsi="Noto Serif" w:cs="Noto Serif"/>
          <w:sz w:val="20"/>
          <w:szCs w:val="20"/>
        </w:rPr>
      </w:pPr>
      <w:r>
        <w:rPr>
          <w:rFonts w:ascii="Noto Serif" w:hAnsi="Noto Serif" w:cs="Noto Serif"/>
          <w:sz w:val="20"/>
          <w:szCs w:val="20"/>
        </w:rPr>
        <w:br/>
      </w:r>
      <w:r w:rsidR="00B92847" w:rsidRPr="00B92847">
        <w:rPr>
          <w:rFonts w:ascii="Noto Serif" w:hAnsi="Noto Serif" w:cs="Noto Serif"/>
          <w:sz w:val="20"/>
          <w:szCs w:val="20"/>
        </w:rPr>
        <w:t>I am asking you today to be part of the solution in creating a generation of Indian women free from the pain and suffering caused by cervical cancer.</w:t>
      </w:r>
    </w:p>
    <w:p w14:paraId="72C3603C" w14:textId="1C4C8390" w:rsidR="007178E6" w:rsidRPr="00D02352" w:rsidRDefault="0087425A" w:rsidP="007178E6">
      <w:pPr>
        <w:pStyle w:val="NormalWeb"/>
        <w:spacing w:before="0" w:beforeAutospacing="0" w:after="0" w:afterAutospacing="0"/>
        <w:rPr>
          <w:rFonts w:ascii="Noto Serif" w:hAnsi="Noto Serif" w:cs="Noto Serif"/>
          <w:color w:val="000000"/>
          <w:sz w:val="20"/>
          <w:szCs w:val="20"/>
        </w:rPr>
      </w:pPr>
      <w:r>
        <w:rPr>
          <w:rFonts w:ascii="Noto Serif" w:hAnsi="Noto Serif" w:cs="Noto Serif"/>
          <w:color w:val="000000"/>
          <w:sz w:val="20"/>
          <w:szCs w:val="20"/>
        </w:rPr>
        <w:br/>
      </w:r>
      <w:r w:rsidR="007178E6" w:rsidRPr="00D02352">
        <w:rPr>
          <w:rFonts w:ascii="Noto Serif" w:hAnsi="Noto Serif" w:cs="Noto Serif"/>
          <w:color w:val="000000"/>
          <w:sz w:val="20"/>
          <w:szCs w:val="20"/>
        </w:rPr>
        <w:t>Sincerely,</w:t>
      </w:r>
    </w:p>
    <w:p w14:paraId="5B8CF150" w14:textId="49127A61" w:rsidR="00E84D0E" w:rsidRPr="00D02352" w:rsidRDefault="00E84D0E" w:rsidP="007178E6">
      <w:pPr>
        <w:pStyle w:val="NormalWeb"/>
        <w:spacing w:before="0" w:beforeAutospacing="0" w:after="0" w:afterAutospacing="0"/>
        <w:rPr>
          <w:rFonts w:ascii="Noto Serif" w:hAnsi="Noto Serif" w:cs="Noto Serif"/>
          <w:color w:val="000000"/>
          <w:sz w:val="20"/>
          <w:szCs w:val="20"/>
        </w:rPr>
      </w:pPr>
    </w:p>
    <w:p w14:paraId="64EDBFCA" w14:textId="77777777" w:rsidR="00E84D0E" w:rsidRPr="00D02352" w:rsidRDefault="00E84D0E" w:rsidP="007178E6">
      <w:pPr>
        <w:pStyle w:val="NormalWeb"/>
        <w:spacing w:before="0" w:beforeAutospacing="0" w:after="0" w:afterAutospacing="0"/>
        <w:rPr>
          <w:rFonts w:ascii="Noto Serif" w:hAnsi="Noto Serif" w:cs="Noto Serif"/>
          <w:sz w:val="20"/>
          <w:szCs w:val="20"/>
        </w:rPr>
      </w:pPr>
    </w:p>
    <w:p w14:paraId="4C4FD36F" w14:textId="77777777" w:rsidR="007178E6" w:rsidRPr="00D02352" w:rsidRDefault="007178E6" w:rsidP="007178E6">
      <w:pPr>
        <w:pStyle w:val="NormalWeb"/>
        <w:spacing w:before="0" w:beforeAutospacing="0" w:after="0" w:afterAutospacing="0"/>
        <w:rPr>
          <w:rFonts w:ascii="Noto Serif" w:hAnsi="Noto Serif" w:cs="Noto Serif"/>
          <w:sz w:val="20"/>
          <w:szCs w:val="20"/>
        </w:rPr>
      </w:pPr>
      <w:r w:rsidRPr="00D02352">
        <w:rPr>
          <w:rFonts w:ascii="Noto Serif" w:hAnsi="Noto Serif" w:cs="Noto Serif"/>
          <w:color w:val="000000"/>
          <w:sz w:val="20"/>
          <w:szCs w:val="20"/>
        </w:rPr>
        <w:t>[</w:t>
      </w:r>
      <w:r w:rsidRPr="00D02352">
        <w:rPr>
          <w:rFonts w:ascii="Noto Serif" w:hAnsi="Noto Serif" w:cs="Noto Serif"/>
          <w:color w:val="000000"/>
          <w:sz w:val="20"/>
          <w:szCs w:val="20"/>
          <w:shd w:val="clear" w:color="auto" w:fill="FFFF00"/>
        </w:rPr>
        <w:t>INSERT NAME</w:t>
      </w:r>
      <w:r w:rsidRPr="00D02352">
        <w:rPr>
          <w:rFonts w:ascii="Noto Serif" w:hAnsi="Noto Serif" w:cs="Noto Serif"/>
          <w:color w:val="000000"/>
          <w:sz w:val="20"/>
          <w:szCs w:val="20"/>
        </w:rPr>
        <w:t xml:space="preserve">], </w:t>
      </w:r>
      <w:r w:rsidRPr="00D02352">
        <w:rPr>
          <w:rFonts w:ascii="Noto Serif" w:hAnsi="Noto Serif" w:cs="Noto Serif"/>
          <w:color w:val="000000"/>
          <w:sz w:val="20"/>
          <w:szCs w:val="20"/>
          <w:shd w:val="clear" w:color="auto" w:fill="FFFF00"/>
        </w:rPr>
        <w:t>[INSERT ORGANISATION]</w:t>
      </w:r>
    </w:p>
    <w:p w14:paraId="2D6F2A0F" w14:textId="77777777" w:rsidR="007178E6" w:rsidRPr="00D02352" w:rsidRDefault="007178E6" w:rsidP="007178E6">
      <w:pPr>
        <w:pStyle w:val="NormalWeb"/>
        <w:spacing w:before="0" w:beforeAutospacing="0" w:after="0" w:afterAutospacing="0"/>
        <w:rPr>
          <w:rFonts w:ascii="Noto Serif" w:hAnsi="Noto Serif" w:cs="Noto Serif"/>
          <w:sz w:val="20"/>
          <w:szCs w:val="20"/>
        </w:rPr>
      </w:pPr>
      <w:r w:rsidRPr="00D02352">
        <w:rPr>
          <w:rFonts w:ascii="Noto Serif" w:hAnsi="Noto Serif" w:cs="Noto Serif"/>
          <w:color w:val="000000"/>
          <w:sz w:val="20"/>
          <w:szCs w:val="20"/>
        </w:rPr>
        <w:t> </w:t>
      </w:r>
    </w:p>
    <w:p w14:paraId="5A6C8F2A" w14:textId="77777777" w:rsidR="00EA6CC5" w:rsidRDefault="00EA6CC5">
      <w:pPr>
        <w:rPr>
          <w:rFonts w:ascii="Noto Serif" w:hAnsi="Noto Serif" w:cs="Noto Serif"/>
          <w:sz w:val="20"/>
          <w:szCs w:val="20"/>
        </w:rPr>
        <w:sectPr w:rsidR="00EA6CC5" w:rsidSect="00FD7542">
          <w:headerReference w:type="default" r:id="rId11"/>
          <w:footerReference w:type="default" r:id="rId12"/>
          <w:pgSz w:w="12240" w:h="15840"/>
          <w:pgMar w:top="1800" w:right="1440" w:bottom="1440" w:left="1440" w:header="720" w:footer="720" w:gutter="0"/>
          <w:cols w:space="720"/>
          <w:docGrid w:linePitch="360"/>
        </w:sectPr>
      </w:pPr>
    </w:p>
    <w:p w14:paraId="25D0F161" w14:textId="673269FA" w:rsidR="007178E6" w:rsidRDefault="007178E6" w:rsidP="001B208E">
      <w:pPr>
        <w:rPr>
          <w:rFonts w:ascii="Noto Serif" w:hAnsi="Noto Serif" w:cs="Noto Serif"/>
          <w:sz w:val="20"/>
          <w:szCs w:val="20"/>
        </w:rPr>
      </w:pPr>
    </w:p>
    <w:p w14:paraId="161F94F3" w14:textId="77777777" w:rsidR="00995A32" w:rsidRPr="008714DF" w:rsidRDefault="00995A32" w:rsidP="00995A32">
      <w:pPr>
        <w:spacing w:after="0" w:line="240" w:lineRule="auto"/>
        <w:rPr>
          <w:rFonts w:ascii="Noto Sans ExtraBold" w:eastAsia="Times New Roman" w:hAnsi="Noto Sans ExtraBold" w:cs="Noto Sans ExtraBold"/>
          <w:b/>
          <w:bCs/>
          <w:color w:val="005566" w:themeColor="accent1"/>
          <w:sz w:val="24"/>
          <w:szCs w:val="24"/>
        </w:rPr>
      </w:pPr>
      <w:r w:rsidRPr="008714DF">
        <w:rPr>
          <w:rFonts w:ascii="Noto Sans ExtraBold" w:eastAsia="Times New Roman" w:hAnsi="Noto Sans ExtraBold" w:cs="Noto Sans ExtraBold"/>
          <w:b/>
          <w:bCs/>
          <w:color w:val="005566" w:themeColor="accent1"/>
          <w:sz w:val="24"/>
          <w:szCs w:val="24"/>
        </w:rPr>
        <w:t>References</w:t>
      </w:r>
    </w:p>
    <w:p w14:paraId="54A1DB29" w14:textId="77777777" w:rsidR="00995A32" w:rsidRPr="00995A32" w:rsidRDefault="00995A32" w:rsidP="00995A32">
      <w:pPr>
        <w:spacing w:after="0" w:line="240" w:lineRule="auto"/>
        <w:rPr>
          <w:rFonts w:ascii="Noto Serif" w:eastAsia="Times New Roman" w:hAnsi="Noto Serif" w:cs="Noto Serif"/>
          <w:sz w:val="24"/>
          <w:szCs w:val="24"/>
        </w:rPr>
      </w:pPr>
    </w:p>
    <w:p w14:paraId="0D360813" w14:textId="77777777" w:rsidR="000A32A6" w:rsidRPr="000A32A6" w:rsidRDefault="000A32A6" w:rsidP="000A32A6">
      <w:pPr>
        <w:spacing w:after="220" w:line="240" w:lineRule="auto"/>
        <w:ind w:left="560" w:right="80"/>
        <w:rPr>
          <w:rFonts w:ascii="Noto Serif" w:eastAsia="Times New Roman" w:hAnsi="Noto Serif" w:cs="Noto Serif"/>
          <w:color w:val="000000"/>
          <w:sz w:val="16"/>
          <w:szCs w:val="16"/>
        </w:rPr>
      </w:pPr>
      <w:r w:rsidRPr="000A32A6">
        <w:rPr>
          <w:rFonts w:ascii="Noto Serif" w:eastAsia="Times New Roman" w:hAnsi="Noto Serif" w:cs="Noto Serif"/>
          <w:color w:val="000000"/>
          <w:sz w:val="16"/>
          <w:szCs w:val="16"/>
        </w:rPr>
        <w:t>1. International Agency for Research on Cancer. India Globocan 2020 [Internet]. 2021 [cited 2022 Sep 19]. Available from:</w:t>
      </w:r>
      <w:hyperlink r:id="rId13" w:history="1">
        <w:r w:rsidRPr="000A32A6">
          <w:rPr>
            <w:rStyle w:val="Hyperlink"/>
            <w:rFonts w:ascii="Noto Serif" w:eastAsia="Times New Roman" w:hAnsi="Noto Serif" w:cs="Noto Serif"/>
            <w:sz w:val="16"/>
            <w:szCs w:val="16"/>
          </w:rPr>
          <w:t xml:space="preserve"> https://gco.iarc.fr/today/data/factsheets/populations/356-india-fact-sheets.pdf</w:t>
        </w:r>
      </w:hyperlink>
    </w:p>
    <w:p w14:paraId="7981830C" w14:textId="77777777" w:rsidR="000A32A6" w:rsidRPr="000A32A6" w:rsidRDefault="000A32A6" w:rsidP="000A32A6">
      <w:pPr>
        <w:spacing w:after="220" w:line="240" w:lineRule="auto"/>
        <w:ind w:left="560" w:right="80"/>
        <w:rPr>
          <w:rFonts w:ascii="Noto Serif" w:eastAsia="Times New Roman" w:hAnsi="Noto Serif" w:cs="Noto Serif"/>
          <w:color w:val="000000"/>
          <w:sz w:val="16"/>
          <w:szCs w:val="16"/>
        </w:rPr>
      </w:pPr>
      <w:r w:rsidRPr="000A32A6">
        <w:rPr>
          <w:rFonts w:ascii="Noto Serif" w:eastAsia="Times New Roman" w:hAnsi="Noto Serif" w:cs="Noto Serif"/>
          <w:color w:val="000000"/>
          <w:sz w:val="16"/>
          <w:szCs w:val="16"/>
        </w:rPr>
        <w:t>2. Falcaro M, Castañon A, Ndlela B, Checchi M, Soldan K, Lopez-Bernal J, et al. The effects of the national HPV vaccination programme in England, UK, on cervical cancer and grade 3 cervical intraepithelial neoplasia incidence: a register-based observational study. Lancet [Internet]. 2021 Dec 4 [cited 2022 Sep 20];398(10316):2084–92. Available from:</w:t>
      </w:r>
      <w:hyperlink r:id="rId14" w:history="1">
        <w:r w:rsidRPr="000A32A6">
          <w:rPr>
            <w:rStyle w:val="Hyperlink"/>
            <w:rFonts w:ascii="Noto Serif" w:eastAsia="Times New Roman" w:hAnsi="Noto Serif" w:cs="Noto Serif"/>
            <w:sz w:val="16"/>
            <w:szCs w:val="16"/>
          </w:rPr>
          <w:t xml:space="preserve"> https://pubmed.ncbi.nlm.nih.gov/34741816/</w:t>
        </w:r>
      </w:hyperlink>
    </w:p>
    <w:p w14:paraId="5FEA02D2" w14:textId="77777777" w:rsidR="000A32A6" w:rsidRPr="000A32A6" w:rsidRDefault="000A32A6" w:rsidP="000A32A6">
      <w:pPr>
        <w:spacing w:after="220" w:line="240" w:lineRule="auto"/>
        <w:ind w:left="560" w:right="80"/>
        <w:rPr>
          <w:rFonts w:ascii="Noto Serif" w:eastAsia="Times New Roman" w:hAnsi="Noto Serif" w:cs="Noto Serif"/>
          <w:color w:val="000000"/>
          <w:sz w:val="16"/>
          <w:szCs w:val="16"/>
        </w:rPr>
      </w:pPr>
      <w:r w:rsidRPr="000A32A6">
        <w:rPr>
          <w:rFonts w:ascii="Noto Serif" w:eastAsia="Times New Roman" w:hAnsi="Noto Serif" w:cs="Noto Serif"/>
          <w:color w:val="000000"/>
          <w:sz w:val="16"/>
          <w:szCs w:val="16"/>
        </w:rPr>
        <w:t>3. Mayo Clinic. HPV vaccine: Who needs it, how it works [Internet]. 2021 [cited 2022 Sep 20]. Available from:</w:t>
      </w:r>
      <w:hyperlink r:id="rId15" w:history="1">
        <w:r w:rsidRPr="000A32A6">
          <w:rPr>
            <w:rStyle w:val="Hyperlink"/>
            <w:rFonts w:ascii="Noto Serif" w:eastAsia="Times New Roman" w:hAnsi="Noto Serif" w:cs="Noto Serif"/>
            <w:sz w:val="16"/>
            <w:szCs w:val="16"/>
          </w:rPr>
          <w:t xml:space="preserve"> https://www.mayoclinic.org/diseases-conditions/hpv-infection/in-depth/hpv-vaccine/art-20047292</w:t>
        </w:r>
      </w:hyperlink>
    </w:p>
    <w:p w14:paraId="21A67BF8" w14:textId="77777777" w:rsidR="000A32A6" w:rsidRPr="000A32A6" w:rsidRDefault="000A32A6" w:rsidP="000A32A6">
      <w:pPr>
        <w:spacing w:after="220" w:line="240" w:lineRule="auto"/>
        <w:ind w:left="560" w:right="80"/>
        <w:rPr>
          <w:rFonts w:ascii="Noto Serif" w:eastAsia="Times New Roman" w:hAnsi="Noto Serif" w:cs="Noto Serif"/>
          <w:color w:val="000000"/>
          <w:sz w:val="16"/>
          <w:szCs w:val="16"/>
        </w:rPr>
      </w:pPr>
      <w:r w:rsidRPr="000A32A6">
        <w:rPr>
          <w:rFonts w:ascii="Noto Serif" w:eastAsia="Times New Roman" w:hAnsi="Noto Serif" w:cs="Noto Serif"/>
          <w:color w:val="000000"/>
          <w:sz w:val="16"/>
          <w:szCs w:val="16"/>
        </w:rPr>
        <w:t>4. World Health Organization. Safety of HPV Vaccines [Internet]. 2017 [cited 2022 Sep 20]. Available from:</w:t>
      </w:r>
      <w:hyperlink r:id="rId16" w:history="1">
        <w:r w:rsidRPr="000A32A6">
          <w:rPr>
            <w:rStyle w:val="Hyperlink"/>
            <w:rFonts w:ascii="Noto Serif" w:eastAsia="Times New Roman" w:hAnsi="Noto Serif" w:cs="Noto Serif"/>
            <w:sz w:val="16"/>
            <w:szCs w:val="16"/>
          </w:rPr>
          <w:t xml:space="preserve"> https://www.who.int/groups/global-advisory-committee-on-vaccine-safety/topics/human-papillomavirus-vaccines/safety</w:t>
        </w:r>
      </w:hyperlink>
    </w:p>
    <w:p w14:paraId="7E87B834" w14:textId="77777777" w:rsidR="000A32A6" w:rsidRPr="000A32A6" w:rsidRDefault="000A32A6" w:rsidP="000A32A6">
      <w:pPr>
        <w:spacing w:after="220" w:line="240" w:lineRule="auto"/>
        <w:ind w:left="560" w:right="80"/>
        <w:rPr>
          <w:rFonts w:ascii="Noto Serif" w:eastAsia="Times New Roman" w:hAnsi="Noto Serif" w:cs="Noto Serif"/>
          <w:color w:val="000000"/>
          <w:sz w:val="16"/>
          <w:szCs w:val="16"/>
        </w:rPr>
      </w:pPr>
      <w:r w:rsidRPr="000A32A6">
        <w:rPr>
          <w:rFonts w:ascii="Noto Serif" w:eastAsia="Times New Roman" w:hAnsi="Noto Serif" w:cs="Noto Serif"/>
          <w:color w:val="000000"/>
          <w:sz w:val="16"/>
          <w:szCs w:val="16"/>
        </w:rPr>
        <w:t>5. National Cancer Institute. Study Confirms HPV Vaccine Prevents Cervical Cancer [Internet]. 2020 [cited 2022 Sep 20]. Available from:</w:t>
      </w:r>
      <w:hyperlink r:id="rId17" w:history="1">
        <w:r w:rsidRPr="000A32A6">
          <w:rPr>
            <w:rStyle w:val="Hyperlink"/>
            <w:rFonts w:ascii="Noto Serif" w:eastAsia="Times New Roman" w:hAnsi="Noto Serif" w:cs="Noto Serif"/>
            <w:sz w:val="16"/>
            <w:szCs w:val="16"/>
          </w:rPr>
          <w:t xml:space="preserve"> https://www.cancer.gov/news-events/cancer-currents-blog/2020/hpv-vaccine-prevents-cervical-cancer-sweden-study</w:t>
        </w:r>
      </w:hyperlink>
    </w:p>
    <w:p w14:paraId="5CDC8DCE" w14:textId="77777777" w:rsidR="000A32A6" w:rsidRPr="000A32A6" w:rsidRDefault="000A32A6" w:rsidP="000A32A6">
      <w:pPr>
        <w:spacing w:after="220" w:line="240" w:lineRule="auto"/>
        <w:ind w:left="560" w:right="80"/>
        <w:rPr>
          <w:rFonts w:ascii="Noto Serif" w:eastAsia="Times New Roman" w:hAnsi="Noto Serif" w:cs="Noto Serif"/>
          <w:color w:val="000000"/>
          <w:sz w:val="16"/>
          <w:szCs w:val="16"/>
        </w:rPr>
      </w:pPr>
      <w:r w:rsidRPr="000A32A6">
        <w:rPr>
          <w:rFonts w:ascii="Noto Serif" w:eastAsia="Times New Roman" w:hAnsi="Noto Serif" w:cs="Noto Serif"/>
          <w:color w:val="000000"/>
          <w:sz w:val="16"/>
          <w:szCs w:val="16"/>
        </w:rPr>
        <w:t>6. Palmer T, Wallace L, Pollock KG, Cuschieri K, Robertson C, Kavanagh K, et al. Prevalence of cervical disease at age 20 after immunisation with bivalent HPV vaccine at age 12-13 in Scotland: retrospective population study. BMJ [Internet]. 2019 Apr 3 [cited 2022 Sep 20];365(1161). Available from:</w:t>
      </w:r>
      <w:hyperlink r:id="rId18" w:history="1">
        <w:r w:rsidRPr="000A32A6">
          <w:rPr>
            <w:rStyle w:val="Hyperlink"/>
            <w:rFonts w:ascii="Noto Serif" w:eastAsia="Times New Roman" w:hAnsi="Noto Serif" w:cs="Noto Serif"/>
            <w:sz w:val="16"/>
            <w:szCs w:val="16"/>
          </w:rPr>
          <w:t xml:space="preserve"> https://www.bmj.com/content/365/bmj.l1161</w:t>
        </w:r>
      </w:hyperlink>
    </w:p>
    <w:p w14:paraId="6C7333C7" w14:textId="77777777" w:rsidR="000A32A6" w:rsidRPr="000A32A6" w:rsidRDefault="000A32A6" w:rsidP="000A32A6">
      <w:pPr>
        <w:spacing w:after="220" w:line="240" w:lineRule="auto"/>
        <w:ind w:left="560" w:right="80"/>
        <w:rPr>
          <w:rFonts w:ascii="Noto Serif" w:eastAsia="Times New Roman" w:hAnsi="Noto Serif" w:cs="Noto Serif"/>
          <w:color w:val="000000"/>
          <w:sz w:val="16"/>
          <w:szCs w:val="16"/>
        </w:rPr>
      </w:pPr>
      <w:r w:rsidRPr="000A32A6">
        <w:rPr>
          <w:rFonts w:ascii="Noto Serif" w:eastAsia="Times New Roman" w:hAnsi="Noto Serif" w:cs="Noto Serif"/>
          <w:color w:val="000000"/>
          <w:sz w:val="16"/>
          <w:szCs w:val="16"/>
        </w:rPr>
        <w:t>7. Brewer N, Hall M, Malo T, Gilkey M, Quinn B, Lathren C. Announcements Versus Conversations to Improve HPV Vaccination Coverage: A Randomized Trial | Pediatrics | American Academy of Pediatrics. Pediatrics [Internet]. 2017 Jan [cited 2022 Sep 20];139(1). Available from:</w:t>
      </w:r>
      <w:hyperlink r:id="rId19" w:history="1">
        <w:r w:rsidRPr="000A32A6">
          <w:rPr>
            <w:rStyle w:val="Hyperlink"/>
            <w:rFonts w:ascii="Noto Serif" w:eastAsia="Times New Roman" w:hAnsi="Noto Serif" w:cs="Noto Serif"/>
            <w:sz w:val="16"/>
            <w:szCs w:val="16"/>
          </w:rPr>
          <w:t xml:space="preserve"> https://publications.aap.org/pediatrics/article-abstract/139/1/e20161764/51685/Announcements-Versus-Conversations-to-Improve-HPV?redirectedFrom=fulltext</w:t>
        </w:r>
      </w:hyperlink>
    </w:p>
    <w:p w14:paraId="132B2360" w14:textId="77777777" w:rsidR="000A32A6" w:rsidRPr="000A32A6" w:rsidRDefault="000A32A6" w:rsidP="000A32A6">
      <w:pPr>
        <w:spacing w:after="220" w:line="240" w:lineRule="auto"/>
        <w:ind w:left="560" w:right="80"/>
        <w:rPr>
          <w:rFonts w:ascii="Noto Serif" w:eastAsia="Times New Roman" w:hAnsi="Noto Serif" w:cs="Noto Serif"/>
          <w:color w:val="000000"/>
          <w:sz w:val="16"/>
          <w:szCs w:val="16"/>
        </w:rPr>
      </w:pPr>
      <w:r w:rsidRPr="000A32A6">
        <w:rPr>
          <w:rFonts w:ascii="Noto Serif" w:eastAsia="Times New Roman" w:hAnsi="Noto Serif" w:cs="Noto Serif"/>
          <w:color w:val="000000"/>
          <w:sz w:val="16"/>
          <w:szCs w:val="16"/>
        </w:rPr>
        <w:t>8. Dempsey AF, Pyrznawoski J, Lockhart S, Barnard J, Campagna EJ, Garrett K, et al. Effect of a Health Care Professional Communication Training Intervention on Adolescent Human Papillomavirus Vaccination. JAMA Pediatr [Internet]. 2018 May [cited 2022 Sep 20];172(5</w:t>
      </w:r>
      <w:proofErr w:type="gramStart"/>
      <w:r w:rsidRPr="000A32A6">
        <w:rPr>
          <w:rFonts w:ascii="Noto Serif" w:eastAsia="Times New Roman" w:hAnsi="Noto Serif" w:cs="Noto Serif"/>
          <w:color w:val="000000"/>
          <w:sz w:val="16"/>
          <w:szCs w:val="16"/>
        </w:rPr>
        <w:t>):e</w:t>
      </w:r>
      <w:proofErr w:type="gramEnd"/>
      <w:r w:rsidRPr="000A32A6">
        <w:rPr>
          <w:rFonts w:ascii="Noto Serif" w:eastAsia="Times New Roman" w:hAnsi="Noto Serif" w:cs="Noto Serif"/>
          <w:color w:val="000000"/>
          <w:sz w:val="16"/>
          <w:szCs w:val="16"/>
        </w:rPr>
        <w:t>180016. Available from:</w:t>
      </w:r>
      <w:hyperlink r:id="rId20" w:history="1">
        <w:r w:rsidRPr="000A32A6">
          <w:rPr>
            <w:rStyle w:val="Hyperlink"/>
            <w:rFonts w:ascii="Noto Serif" w:eastAsia="Times New Roman" w:hAnsi="Noto Serif" w:cs="Noto Serif"/>
            <w:sz w:val="16"/>
            <w:szCs w:val="16"/>
          </w:rPr>
          <w:t xml:space="preserve"> https://www.ncbi.nlm.nih.gov/pmc/articles/PMC5875329/</w:t>
        </w:r>
      </w:hyperlink>
    </w:p>
    <w:p w14:paraId="7C4F62D6" w14:textId="77777777" w:rsidR="000A32A6" w:rsidRPr="000A32A6" w:rsidRDefault="000A32A6" w:rsidP="000A32A6">
      <w:pPr>
        <w:spacing w:after="220" w:line="240" w:lineRule="auto"/>
        <w:ind w:left="560" w:right="80"/>
        <w:rPr>
          <w:rFonts w:ascii="Noto Serif" w:eastAsia="Times New Roman" w:hAnsi="Noto Serif" w:cs="Noto Serif"/>
          <w:color w:val="000000"/>
          <w:sz w:val="16"/>
          <w:szCs w:val="16"/>
        </w:rPr>
      </w:pPr>
      <w:r w:rsidRPr="000A32A6">
        <w:rPr>
          <w:rFonts w:ascii="Noto Serif" w:eastAsia="Times New Roman" w:hAnsi="Noto Serif" w:cs="Noto Serif"/>
          <w:color w:val="000000"/>
          <w:sz w:val="16"/>
          <w:szCs w:val="16"/>
        </w:rPr>
        <w:t>9. Centers for Disease Control and Prevention. Talking with Parents about Vaccines for Infants [Internet]. 2019 [cited 2022 Sep 20]. Available from:</w:t>
      </w:r>
      <w:hyperlink r:id="rId21" w:history="1">
        <w:r w:rsidRPr="000A32A6">
          <w:rPr>
            <w:rStyle w:val="Hyperlink"/>
            <w:rFonts w:ascii="Noto Serif" w:eastAsia="Times New Roman" w:hAnsi="Noto Serif" w:cs="Noto Serif"/>
            <w:sz w:val="16"/>
            <w:szCs w:val="16"/>
          </w:rPr>
          <w:t xml:space="preserve"> https://www.cdc.gov/vaccines/hcp/conversations/talking-with-parents.html</w:t>
        </w:r>
      </w:hyperlink>
    </w:p>
    <w:sectPr w:rsidR="000A32A6" w:rsidRPr="000A32A6" w:rsidSect="00FD7542">
      <w:footerReference w:type="default" r:id="rId22"/>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6FA37" w14:textId="77777777" w:rsidR="00817467" w:rsidRDefault="00817467" w:rsidP="004C1C2C">
      <w:pPr>
        <w:spacing w:after="0" w:line="240" w:lineRule="auto"/>
      </w:pPr>
      <w:r>
        <w:separator/>
      </w:r>
    </w:p>
  </w:endnote>
  <w:endnote w:type="continuationSeparator" w:id="0">
    <w:p w14:paraId="531F4B36" w14:textId="77777777" w:rsidR="00817467" w:rsidRDefault="00817467" w:rsidP="004C1C2C">
      <w:pPr>
        <w:spacing w:after="0" w:line="240" w:lineRule="auto"/>
      </w:pPr>
      <w:r>
        <w:continuationSeparator/>
      </w:r>
    </w:p>
  </w:endnote>
  <w:endnote w:type="continuationNotice" w:id="1">
    <w:p w14:paraId="5FB5F295" w14:textId="77777777" w:rsidR="00817467" w:rsidRDefault="008174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7DACB85-31AB-40D0-9554-762F1798D698}"/>
    <w:embedBold r:id="rId2" w:fontKey="{450DE46A-C2C1-4200-AABB-06D48B3EA32B}"/>
    <w:embedItalic r:id="rId3" w:fontKey="{EB24C5D4-7D35-4170-BB70-1AC1E0321AAC}"/>
  </w:font>
  <w:font w:name="Arial">
    <w:panose1 w:val="020B0604020202020204"/>
    <w:charset w:val="00"/>
    <w:family w:val="swiss"/>
    <w:pitch w:val="variable"/>
    <w:sig w:usb0="E0002EFF" w:usb1="C000785B" w:usb2="00000009" w:usb3="00000000" w:csb0="000001FF" w:csb1="00000000"/>
  </w:font>
  <w:font w:name="Noto Serif">
    <w:altName w:val="Noto Serif"/>
    <w:charset w:val="00"/>
    <w:family w:val="roman"/>
    <w:pitch w:val="variable"/>
    <w:sig w:usb0="E00002FF" w:usb1="500078FF" w:usb2="00000029" w:usb3="00000000" w:csb0="0000019F" w:csb1="00000000"/>
    <w:embedRegular r:id="rId4" w:fontKey="{D462E05A-843F-412D-8EF2-4C773B262B18}"/>
    <w:embedBold r:id="rId5" w:fontKey="{1CB37FC3-1B89-45E3-865A-F37A69ACC2D5}"/>
    <w:embedItalic r:id="rId6" w:fontKey="{1D490793-DAD1-4020-B538-15C056D90EEA}"/>
  </w:font>
  <w:font w:name="Noto Sans ExtraBold">
    <w:panose1 w:val="020B0902040504020204"/>
    <w:charset w:val="00"/>
    <w:family w:val="swiss"/>
    <w:pitch w:val="variable"/>
    <w:sig w:usb0="E00082FF" w:usb1="4000205F" w:usb2="08000029" w:usb3="00000000" w:csb0="0000019F" w:csb1="00000000"/>
    <w:embedRegular r:id="rId7" w:fontKey="{397FCB94-B5B8-4BE1-A22F-D5A3BE9477EE}"/>
    <w:embedBold r:id="rId8" w:fontKey="{6D341BD8-5746-48A2-BB5A-D2647E3E040A}"/>
  </w:font>
  <w:font w:name="Noto Sans">
    <w:panose1 w:val="020B0802040504020204"/>
    <w:charset w:val="00"/>
    <w:family w:val="swiss"/>
    <w:pitch w:val="variable"/>
    <w:sig w:usb0="E00002FF" w:usb1="4000201F" w:usb2="08000029" w:usb3="00000000" w:csb0="0000019F" w:csb1="00000000"/>
    <w:embedRegular r:id="rId9" w:fontKey="{C6CD3C1D-83C5-4B7C-87D8-98968F298BCA}"/>
    <w:embedItalic r:id="rId10" w:fontKey="{77E8A774-D106-4359-97C1-5EC4A2E71A1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4C4CEE2D-6F3C-4311-B2B3-D0721FDAA072}"/>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2AC8" w14:textId="7AAF616F" w:rsidR="004C1C2C" w:rsidRPr="00717E70" w:rsidRDefault="008714DF" w:rsidP="004C1C2C">
    <w:pPr>
      <w:pStyle w:val="Footer"/>
      <w:jc w:val="right"/>
      <w:rPr>
        <w:rFonts w:ascii="Noto Sans ExtraBold" w:hAnsi="Noto Sans ExtraBold" w:cs="Noto Sans ExtraBold"/>
        <w:sz w:val="20"/>
        <w:szCs w:val="20"/>
      </w:rPr>
    </w:pPr>
    <w:r w:rsidRPr="00717E70">
      <w:rPr>
        <w:rFonts w:ascii="Noto Sans ExtraBold" w:hAnsi="Noto Sans ExtraBold" w:cs="Noto Sans ExtraBold"/>
        <w:noProof/>
        <w:color w:val="005566" w:themeColor="accent1"/>
        <w:sz w:val="20"/>
        <w:szCs w:val="20"/>
        <w:shd w:val="clear" w:color="auto" w:fill="E6E6E6"/>
      </w:rPr>
      <mc:AlternateContent>
        <mc:Choice Requires="wps">
          <w:drawing>
            <wp:anchor distT="0" distB="0" distL="114300" distR="114300" simplePos="0" relativeHeight="251658242" behindDoc="0" locked="0" layoutInCell="1" allowOverlap="1" wp14:anchorId="79F3F7E2" wp14:editId="3E50B593">
              <wp:simplePos x="0" y="0"/>
              <wp:positionH relativeFrom="column">
                <wp:posOffset>-906780</wp:posOffset>
              </wp:positionH>
              <wp:positionV relativeFrom="paragraph">
                <wp:posOffset>454660</wp:posOffset>
              </wp:positionV>
              <wp:extent cx="7787640" cy="236220"/>
              <wp:effectExtent l="0" t="0" r="22860" b="11430"/>
              <wp:wrapNone/>
              <wp:docPr id="3" name="Rectangle 3"/>
              <wp:cNvGraphicFramePr/>
              <a:graphic xmlns:a="http://schemas.openxmlformats.org/drawingml/2006/main">
                <a:graphicData uri="http://schemas.microsoft.com/office/word/2010/wordprocessingShape">
                  <wps:wsp>
                    <wps:cNvSpPr/>
                    <wps:spPr>
                      <a:xfrm>
                        <a:off x="0" y="0"/>
                        <a:ext cx="7787640" cy="23622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15931B" id="Rectangle 3" o:spid="_x0000_s1026" style="position:absolute;margin-left:-71.4pt;margin-top:35.8pt;width:613.2pt;height:18.6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" fillcolor="#f92 [3205]" strokecolor="#f92 [3205]" strokeweight="1pt"/>
          </w:pict>
        </mc:Fallback>
      </mc:AlternateContent>
    </w:r>
    <w:r w:rsidR="004C1C2C" w:rsidRPr="00717E70">
      <w:rPr>
        <w:rFonts w:ascii="Noto Sans ExtraBold" w:hAnsi="Noto Sans ExtraBold" w:cs="Noto Sans ExtraBold"/>
        <w:color w:val="005566" w:themeColor="accent1"/>
        <w:sz w:val="20"/>
        <w:szCs w:val="20"/>
      </w:rPr>
      <w:t>preventglobalhpvcancers.org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090C" w14:textId="77777777" w:rsidR="00770A94" w:rsidRPr="00717E70" w:rsidRDefault="00770A94" w:rsidP="00770A94">
    <w:pPr>
      <w:pStyle w:val="Footer"/>
      <w:jc w:val="right"/>
      <w:rPr>
        <w:rFonts w:ascii="Noto Sans ExtraBold" w:hAnsi="Noto Sans ExtraBold" w:cs="Noto Sans ExtraBold"/>
        <w:color w:val="005566" w:themeColor="accent1"/>
        <w:sz w:val="20"/>
        <w:szCs w:val="20"/>
      </w:rPr>
    </w:pPr>
    <w:r w:rsidRPr="00717E70">
      <w:rPr>
        <w:rFonts w:ascii="Noto Sans ExtraBold" w:hAnsi="Noto Sans ExtraBold" w:cs="Noto Sans ExtraBold"/>
        <w:color w:val="005566" w:themeColor="accent1"/>
        <w:sz w:val="20"/>
        <w:szCs w:val="20"/>
      </w:rPr>
      <w:t>preventglobalhpvcancers.org</w:t>
    </w:r>
  </w:p>
  <w:p w14:paraId="54E51A2D" w14:textId="77777777" w:rsidR="00770A94" w:rsidRDefault="00770A94" w:rsidP="00770A94">
    <w:pPr>
      <w:pStyle w:val="Footer"/>
      <w:jc w:val="center"/>
      <w:rPr>
        <w:rFonts w:ascii="Noto Serif" w:hAnsi="Noto Serif" w:cs="Noto Serif"/>
        <w:i/>
        <w:iCs/>
        <w:sz w:val="14"/>
        <w:szCs w:val="14"/>
      </w:rPr>
    </w:pPr>
  </w:p>
  <w:p w14:paraId="742A2442" w14:textId="77777777" w:rsidR="00770A94" w:rsidRDefault="00770A94" w:rsidP="00770A94">
    <w:pPr>
      <w:pStyle w:val="Footer"/>
      <w:jc w:val="center"/>
      <w:rPr>
        <w:rFonts w:ascii="Noto Serif" w:hAnsi="Noto Serif" w:cs="Noto Serif"/>
        <w:i/>
        <w:iCs/>
        <w:sz w:val="14"/>
        <w:szCs w:val="14"/>
      </w:rPr>
    </w:pPr>
  </w:p>
  <w:p w14:paraId="51FEFE5B" w14:textId="392B68E3" w:rsidR="00EA6CC5" w:rsidRPr="00717E70" w:rsidRDefault="00770A94" w:rsidP="00770A94">
    <w:pPr>
      <w:pStyle w:val="Footer"/>
      <w:rPr>
        <w:rFonts w:ascii="Noto Sans" w:hAnsi="Noto Sans" w:cs="Noto Sans"/>
        <w:color w:val="404040" w:themeColor="text1" w:themeTint="BF"/>
        <w:sz w:val="16"/>
        <w:szCs w:val="16"/>
      </w:rPr>
    </w:pPr>
    <w:r w:rsidRPr="00717E70">
      <w:rPr>
        <w:rFonts w:ascii="Noto Sans" w:hAnsi="Noto Sans" w:cs="Noto Sans"/>
        <w:i/>
        <w:iCs/>
        <w:color w:val="404040" w:themeColor="text1" w:themeTint="BF"/>
        <w:sz w:val="16"/>
        <w:szCs w:val="16"/>
      </w:rPr>
      <w:t>Prevent Global HPV Cancers</w:t>
    </w:r>
    <w:r w:rsidRPr="00717E70">
      <w:rPr>
        <w:rFonts w:ascii="Noto Sans" w:hAnsi="Noto Sans" w:cs="Noto Sans"/>
        <w:color w:val="404040" w:themeColor="text1" w:themeTint="BF"/>
        <w:sz w:val="16"/>
        <w:szCs w:val="16"/>
      </w:rPr>
      <w:t xml:space="preserve"> is a collaborative initiative supported by the American Cancer Society’s Global HPV Cancer Free program</w:t>
    </w:r>
    <w:r w:rsidR="00684D16" w:rsidRPr="00717E70">
      <w:rPr>
        <w:rFonts w:ascii="Noto Sans" w:hAnsi="Noto Sans" w:cs="Noto Sans"/>
        <w:color w:val="404040" w:themeColor="text1" w:themeTint="BF"/>
        <w:sz w:val="16"/>
        <w:szCs w:val="16"/>
      </w:rPr>
      <w:t>.</w:t>
    </w:r>
  </w:p>
  <w:p w14:paraId="0998571A" w14:textId="5163AD7F" w:rsidR="00684D16" w:rsidRPr="00717E70" w:rsidRDefault="00684D16" w:rsidP="00770A94">
    <w:pPr>
      <w:pStyle w:val="Footer"/>
      <w:rPr>
        <w:rFonts w:ascii="Noto Sans" w:hAnsi="Noto Sans" w:cs="Noto Sans"/>
        <w:color w:val="404040" w:themeColor="text1" w:themeTint="BF"/>
        <w:sz w:val="16"/>
        <w:szCs w:val="16"/>
      </w:rPr>
    </w:pPr>
    <w:r w:rsidRPr="00717E70">
      <w:rPr>
        <w:rFonts w:ascii="Noto Sans" w:hAnsi="Noto Sans" w:cs="Noto Sans"/>
        <w:noProof/>
        <w:color w:val="404040" w:themeColor="text1" w:themeTint="BF"/>
        <w:sz w:val="16"/>
        <w:szCs w:val="16"/>
      </w:rPr>
      <mc:AlternateContent>
        <mc:Choice Requires="wps">
          <w:drawing>
            <wp:anchor distT="0" distB="0" distL="114300" distR="114300" simplePos="0" relativeHeight="251658243" behindDoc="0" locked="0" layoutInCell="1" allowOverlap="1" wp14:anchorId="05E3EEAA" wp14:editId="73B95E8B">
              <wp:simplePos x="0" y="0"/>
              <wp:positionH relativeFrom="page">
                <wp:align>left</wp:align>
              </wp:positionH>
              <wp:positionV relativeFrom="paragraph">
                <wp:posOffset>411480</wp:posOffset>
              </wp:positionV>
              <wp:extent cx="7787640" cy="213360"/>
              <wp:effectExtent l="0" t="0" r="22860" b="15240"/>
              <wp:wrapNone/>
              <wp:docPr id="5" name="Rectangle 5"/>
              <wp:cNvGraphicFramePr/>
              <a:graphic xmlns:a="http://schemas.openxmlformats.org/drawingml/2006/main">
                <a:graphicData uri="http://schemas.microsoft.com/office/word/2010/wordprocessingShape">
                  <wps:wsp>
                    <wps:cNvSpPr/>
                    <wps:spPr>
                      <a:xfrm>
                        <a:off x="0" y="0"/>
                        <a:ext cx="7787640" cy="2133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88342" id="Rectangle 5" o:spid="_x0000_s1026" style="position:absolute;margin-left:0;margin-top:32.4pt;width:613.2pt;height:16.8pt;z-index:25165824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" fillcolor="#f92 [3205]" strokecolor="#f92 [3205]" strokeweight="1pt">
              <w10:wrap anchorx="page"/>
            </v:rect>
          </w:pict>
        </mc:Fallback>
      </mc:AlternateContent>
    </w:r>
    <w:r w:rsidRPr="00717E70">
      <w:rPr>
        <w:rFonts w:ascii="Noto Sans" w:hAnsi="Noto Sans" w:cs="Noto Sans"/>
        <w:color w:val="404040" w:themeColor="text1" w:themeTint="BF"/>
        <w:sz w:val="16"/>
        <w:szCs w:val="16"/>
      </w:rPr>
      <w:t>Last revision 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0D163" w14:textId="77777777" w:rsidR="00817467" w:rsidRDefault="00817467" w:rsidP="004C1C2C">
      <w:pPr>
        <w:spacing w:after="0" w:line="240" w:lineRule="auto"/>
      </w:pPr>
      <w:r>
        <w:separator/>
      </w:r>
    </w:p>
  </w:footnote>
  <w:footnote w:type="continuationSeparator" w:id="0">
    <w:p w14:paraId="769C1955" w14:textId="77777777" w:rsidR="00817467" w:rsidRDefault="00817467" w:rsidP="004C1C2C">
      <w:pPr>
        <w:spacing w:after="0" w:line="240" w:lineRule="auto"/>
      </w:pPr>
      <w:r>
        <w:continuationSeparator/>
      </w:r>
    </w:p>
  </w:footnote>
  <w:footnote w:type="continuationNotice" w:id="1">
    <w:p w14:paraId="47858F1A" w14:textId="77777777" w:rsidR="00817467" w:rsidRDefault="008174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637F" w14:textId="0C9337EE" w:rsidR="004C1C2C" w:rsidRDefault="004C1C2C">
    <w:pPr>
      <w:pStyle w:val="Header"/>
    </w:pPr>
    <w:r>
      <w:rPr>
        <w:noProof/>
        <w:color w:val="2B579A"/>
        <w:shd w:val="clear" w:color="auto" w:fill="E6E6E6"/>
      </w:rPr>
      <w:drawing>
        <wp:anchor distT="0" distB="0" distL="114300" distR="114300" simplePos="0" relativeHeight="251658241" behindDoc="0" locked="0" layoutInCell="1" allowOverlap="1" wp14:anchorId="06D56C59" wp14:editId="2CA2F654">
          <wp:simplePos x="0" y="0"/>
          <wp:positionH relativeFrom="column">
            <wp:posOffset>-951245</wp:posOffset>
          </wp:positionH>
          <wp:positionV relativeFrom="paragraph">
            <wp:posOffset>-468021</wp:posOffset>
          </wp:positionV>
          <wp:extent cx="1430050" cy="902362"/>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0220" cy="902469"/>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mc:AlternateContent>
        <mc:Choice Requires="wps">
          <w:drawing>
            <wp:anchor distT="0" distB="0" distL="114300" distR="114300" simplePos="0" relativeHeight="251658240" behindDoc="0" locked="0" layoutInCell="1" allowOverlap="1" wp14:anchorId="3AEE193F" wp14:editId="5923E63C">
              <wp:simplePos x="0" y="0"/>
              <wp:positionH relativeFrom="column">
                <wp:posOffset>-922020</wp:posOffset>
              </wp:positionH>
              <wp:positionV relativeFrom="paragraph">
                <wp:posOffset>-457199</wp:posOffset>
              </wp:positionV>
              <wp:extent cx="7802880" cy="891540"/>
              <wp:effectExtent l="0" t="0" r="26670" b="22860"/>
              <wp:wrapNone/>
              <wp:docPr id="1" name="Rectangle 1"/>
              <wp:cNvGraphicFramePr/>
              <a:graphic xmlns:a="http://schemas.openxmlformats.org/drawingml/2006/main">
                <a:graphicData uri="http://schemas.microsoft.com/office/word/2010/wordprocessingShape">
                  <wps:wsp>
                    <wps:cNvSpPr/>
                    <wps:spPr>
                      <a:xfrm>
                        <a:off x="0" y="0"/>
                        <a:ext cx="7802880" cy="89154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du="http://schemas.microsoft.com/office/word/2023/wordml/word16du">
          <w:pict>
            <v:rect id="Rectangle 1" style="position:absolute;margin-left:-72.6pt;margin-top:-36pt;width:614.4pt;height:7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ee3e5 [3208]" strokecolor="#9ee3e5 [3208]" strokeweight="1pt" w14:anchorId="2937D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77034"/>
    <w:multiLevelType w:val="multilevel"/>
    <w:tmpl w:val="B04E5428"/>
    <w:lvl w:ilvl="0">
      <w:start w:val="1"/>
      <w:numFmt w:val="bullet"/>
      <w:lvlText w:val=""/>
      <w:lvlJc w:val="left"/>
      <w:pPr>
        <w:tabs>
          <w:tab w:val="num" w:pos="720"/>
        </w:tabs>
        <w:ind w:left="720" w:hanging="360"/>
      </w:pPr>
      <w:rPr>
        <w:rFonts w:ascii="Symbol" w:hAnsi="Symbol" w:hint="default"/>
        <w:b/>
        <w:i w:val="0"/>
        <w:color w:val="20BC75" w:themeColor="accent3"/>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A84AAC"/>
    <w:multiLevelType w:val="multilevel"/>
    <w:tmpl w:val="DAAC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460BFE"/>
    <w:multiLevelType w:val="hybridMultilevel"/>
    <w:tmpl w:val="5E9C1B72"/>
    <w:lvl w:ilvl="0" w:tplc="F04C2ECE">
      <w:start w:val="1"/>
      <w:numFmt w:val="bullet"/>
      <w:lvlText w:val=""/>
      <w:lvlJc w:val="left"/>
      <w:pPr>
        <w:ind w:left="720" w:hanging="360"/>
      </w:pPr>
      <w:rPr>
        <w:rFonts w:ascii="Symbol" w:hAnsi="Symbol" w:hint="default"/>
        <w:b/>
        <w:i w:val="0"/>
        <w:color w:val="20BC75" w:themeColor="accent3"/>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0775545">
    <w:abstractNumId w:val="2"/>
  </w:num>
  <w:num w:numId="2" w16cid:durableId="1390155911">
    <w:abstractNumId w:val="1"/>
  </w:num>
  <w:num w:numId="3" w16cid:durableId="1033462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C2C"/>
    <w:rsid w:val="0002726E"/>
    <w:rsid w:val="0004371C"/>
    <w:rsid w:val="00070A74"/>
    <w:rsid w:val="0008196B"/>
    <w:rsid w:val="000A20C4"/>
    <w:rsid w:val="000A2E5D"/>
    <w:rsid w:val="000A32A6"/>
    <w:rsid w:val="000B2EDB"/>
    <w:rsid w:val="000B71CF"/>
    <w:rsid w:val="000D737C"/>
    <w:rsid w:val="000E6585"/>
    <w:rsid w:val="0010348C"/>
    <w:rsid w:val="00117035"/>
    <w:rsid w:val="0017008C"/>
    <w:rsid w:val="00175963"/>
    <w:rsid w:val="00187E62"/>
    <w:rsid w:val="001B208E"/>
    <w:rsid w:val="001C5C66"/>
    <w:rsid w:val="001E3B71"/>
    <w:rsid w:val="001E51F1"/>
    <w:rsid w:val="0021681B"/>
    <w:rsid w:val="0026725F"/>
    <w:rsid w:val="002743F6"/>
    <w:rsid w:val="00285C6F"/>
    <w:rsid w:val="002A11D9"/>
    <w:rsid w:val="002A503D"/>
    <w:rsid w:val="002B6291"/>
    <w:rsid w:val="002C5574"/>
    <w:rsid w:val="002F1504"/>
    <w:rsid w:val="0034570D"/>
    <w:rsid w:val="00352563"/>
    <w:rsid w:val="00356001"/>
    <w:rsid w:val="003625D5"/>
    <w:rsid w:val="00372F93"/>
    <w:rsid w:val="00376428"/>
    <w:rsid w:val="00382227"/>
    <w:rsid w:val="003C1414"/>
    <w:rsid w:val="003C2A7D"/>
    <w:rsid w:val="003C5523"/>
    <w:rsid w:val="003F1F11"/>
    <w:rsid w:val="00412483"/>
    <w:rsid w:val="00437149"/>
    <w:rsid w:val="00462497"/>
    <w:rsid w:val="004B7450"/>
    <w:rsid w:val="004C1C2C"/>
    <w:rsid w:val="004C6270"/>
    <w:rsid w:val="004D6E87"/>
    <w:rsid w:val="004F6960"/>
    <w:rsid w:val="005462AB"/>
    <w:rsid w:val="00566319"/>
    <w:rsid w:val="005A7141"/>
    <w:rsid w:val="005F28DD"/>
    <w:rsid w:val="00643E1D"/>
    <w:rsid w:val="00684D16"/>
    <w:rsid w:val="00687212"/>
    <w:rsid w:val="006A5B8E"/>
    <w:rsid w:val="006B641F"/>
    <w:rsid w:val="007178E6"/>
    <w:rsid w:val="00717E70"/>
    <w:rsid w:val="00740FC6"/>
    <w:rsid w:val="00747E3B"/>
    <w:rsid w:val="007570A4"/>
    <w:rsid w:val="00770A94"/>
    <w:rsid w:val="00817467"/>
    <w:rsid w:val="00854B50"/>
    <w:rsid w:val="008714DF"/>
    <w:rsid w:val="0087425A"/>
    <w:rsid w:val="00890329"/>
    <w:rsid w:val="008D2548"/>
    <w:rsid w:val="008E68AC"/>
    <w:rsid w:val="00902531"/>
    <w:rsid w:val="00995A32"/>
    <w:rsid w:val="009C1F55"/>
    <w:rsid w:val="00A11645"/>
    <w:rsid w:val="00A1561E"/>
    <w:rsid w:val="00A269D6"/>
    <w:rsid w:val="00A42CAD"/>
    <w:rsid w:val="00A460C0"/>
    <w:rsid w:val="00A46FDB"/>
    <w:rsid w:val="00A52914"/>
    <w:rsid w:val="00A91F02"/>
    <w:rsid w:val="00A97425"/>
    <w:rsid w:val="00AC0665"/>
    <w:rsid w:val="00AE0541"/>
    <w:rsid w:val="00AE6350"/>
    <w:rsid w:val="00B0033E"/>
    <w:rsid w:val="00B016B5"/>
    <w:rsid w:val="00B034D3"/>
    <w:rsid w:val="00B67FBD"/>
    <w:rsid w:val="00B82421"/>
    <w:rsid w:val="00B92847"/>
    <w:rsid w:val="00BA0906"/>
    <w:rsid w:val="00BA14FC"/>
    <w:rsid w:val="00BB1C45"/>
    <w:rsid w:val="00C43DE2"/>
    <w:rsid w:val="00C47766"/>
    <w:rsid w:val="00C9085B"/>
    <w:rsid w:val="00CC3576"/>
    <w:rsid w:val="00CD5E33"/>
    <w:rsid w:val="00CF3351"/>
    <w:rsid w:val="00D01C27"/>
    <w:rsid w:val="00D02352"/>
    <w:rsid w:val="00D25BED"/>
    <w:rsid w:val="00D3319F"/>
    <w:rsid w:val="00D35598"/>
    <w:rsid w:val="00D553F5"/>
    <w:rsid w:val="00D666C8"/>
    <w:rsid w:val="00D80E27"/>
    <w:rsid w:val="00DB25BB"/>
    <w:rsid w:val="00DC7DD5"/>
    <w:rsid w:val="00E07D30"/>
    <w:rsid w:val="00E767D0"/>
    <w:rsid w:val="00E84D0E"/>
    <w:rsid w:val="00EA6CC5"/>
    <w:rsid w:val="00ED5610"/>
    <w:rsid w:val="00F06885"/>
    <w:rsid w:val="00F36E27"/>
    <w:rsid w:val="00F63B7E"/>
    <w:rsid w:val="00F657EA"/>
    <w:rsid w:val="00F87ED3"/>
    <w:rsid w:val="00FD7542"/>
    <w:rsid w:val="02C49547"/>
    <w:rsid w:val="0627757F"/>
    <w:rsid w:val="0775A64A"/>
    <w:rsid w:val="07A83C75"/>
    <w:rsid w:val="08715FC6"/>
    <w:rsid w:val="09196D34"/>
    <w:rsid w:val="0B10905C"/>
    <w:rsid w:val="0DF3374B"/>
    <w:rsid w:val="14801220"/>
    <w:rsid w:val="1751A081"/>
    <w:rsid w:val="1AFDEE87"/>
    <w:rsid w:val="1E358F49"/>
    <w:rsid w:val="20796D18"/>
    <w:rsid w:val="250E046C"/>
    <w:rsid w:val="2650D0C4"/>
    <w:rsid w:val="2AFAE9F4"/>
    <w:rsid w:val="2B05C2F5"/>
    <w:rsid w:val="3863B67E"/>
    <w:rsid w:val="38680746"/>
    <w:rsid w:val="390061CE"/>
    <w:rsid w:val="397D8B34"/>
    <w:rsid w:val="3EB9CFA5"/>
    <w:rsid w:val="41769A2D"/>
    <w:rsid w:val="4E27E601"/>
    <w:rsid w:val="4FC3B662"/>
    <w:rsid w:val="53C48237"/>
    <w:rsid w:val="5C6DD51F"/>
    <w:rsid w:val="5FC7AC39"/>
    <w:rsid w:val="63B2F74E"/>
    <w:rsid w:val="64C22691"/>
    <w:rsid w:val="64F5B5F5"/>
    <w:rsid w:val="7074A29A"/>
    <w:rsid w:val="7486A63D"/>
    <w:rsid w:val="75C3BB21"/>
    <w:rsid w:val="79135A09"/>
    <w:rsid w:val="7DFB2F58"/>
    <w:rsid w:val="7FD63E9A"/>
    <w:rsid w:val="7FF57E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24BB2"/>
  <w15:chartTrackingRefBased/>
  <w15:docId w15:val="{D56AB10C-00B5-4354-8063-481A3A2B0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C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C2C"/>
  </w:style>
  <w:style w:type="paragraph" w:styleId="Footer">
    <w:name w:val="footer"/>
    <w:basedOn w:val="Normal"/>
    <w:link w:val="FooterChar"/>
    <w:uiPriority w:val="99"/>
    <w:unhideWhenUsed/>
    <w:rsid w:val="004C1C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C2C"/>
  </w:style>
  <w:style w:type="paragraph" w:styleId="ListParagraph">
    <w:name w:val="List Paragraph"/>
    <w:basedOn w:val="Normal"/>
    <w:uiPriority w:val="34"/>
    <w:qFormat/>
    <w:rsid w:val="00A46FDB"/>
    <w:pPr>
      <w:ind w:left="720"/>
      <w:contextualSpacing/>
    </w:pPr>
  </w:style>
  <w:style w:type="paragraph" w:styleId="NormalWeb">
    <w:name w:val="Normal (Web)"/>
    <w:basedOn w:val="Normal"/>
    <w:uiPriority w:val="99"/>
    <w:semiHidden/>
    <w:unhideWhenUsed/>
    <w:rsid w:val="007178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A32"/>
    <w:rPr>
      <w:color w:val="0000FF"/>
      <w:u w:val="single"/>
    </w:rPr>
  </w:style>
  <w:style w:type="paragraph" w:styleId="Revision">
    <w:name w:val="Revision"/>
    <w:hidden/>
    <w:uiPriority w:val="99"/>
    <w:semiHidden/>
    <w:rsid w:val="00854B50"/>
    <w:pPr>
      <w:spacing w:after="0" w:line="240" w:lineRule="auto"/>
    </w:pPr>
  </w:style>
  <w:style w:type="character" w:styleId="CommentReference">
    <w:name w:val="annotation reference"/>
    <w:basedOn w:val="DefaultParagraphFont"/>
    <w:uiPriority w:val="99"/>
    <w:semiHidden/>
    <w:unhideWhenUsed/>
    <w:rsid w:val="00CD5E33"/>
    <w:rPr>
      <w:sz w:val="16"/>
      <w:szCs w:val="16"/>
    </w:rPr>
  </w:style>
  <w:style w:type="paragraph" w:styleId="CommentText">
    <w:name w:val="annotation text"/>
    <w:basedOn w:val="Normal"/>
    <w:link w:val="CommentTextChar"/>
    <w:uiPriority w:val="99"/>
    <w:unhideWhenUsed/>
    <w:rsid w:val="00CD5E33"/>
    <w:pPr>
      <w:spacing w:line="240" w:lineRule="auto"/>
    </w:pPr>
    <w:rPr>
      <w:sz w:val="20"/>
      <w:szCs w:val="20"/>
    </w:rPr>
  </w:style>
  <w:style w:type="character" w:customStyle="1" w:styleId="CommentTextChar">
    <w:name w:val="Comment Text Char"/>
    <w:basedOn w:val="DefaultParagraphFont"/>
    <w:link w:val="CommentText"/>
    <w:uiPriority w:val="99"/>
    <w:rsid w:val="00CD5E33"/>
    <w:rPr>
      <w:sz w:val="20"/>
      <w:szCs w:val="20"/>
    </w:rPr>
  </w:style>
  <w:style w:type="paragraph" w:styleId="CommentSubject">
    <w:name w:val="annotation subject"/>
    <w:basedOn w:val="CommentText"/>
    <w:next w:val="CommentText"/>
    <w:link w:val="CommentSubjectChar"/>
    <w:uiPriority w:val="99"/>
    <w:semiHidden/>
    <w:unhideWhenUsed/>
    <w:rsid w:val="00CD5E33"/>
    <w:rPr>
      <w:b/>
      <w:bCs/>
    </w:rPr>
  </w:style>
  <w:style w:type="character" w:customStyle="1" w:styleId="CommentSubjectChar">
    <w:name w:val="Comment Subject Char"/>
    <w:basedOn w:val="CommentTextChar"/>
    <w:link w:val="CommentSubject"/>
    <w:uiPriority w:val="99"/>
    <w:semiHidden/>
    <w:rsid w:val="00CD5E33"/>
    <w:rPr>
      <w:b/>
      <w:bCs/>
      <w:sz w:val="20"/>
      <w:szCs w:val="20"/>
    </w:rPr>
  </w:style>
  <w:style w:type="character" w:styleId="UnresolvedMention">
    <w:name w:val="Unresolved Mention"/>
    <w:basedOn w:val="DefaultParagraphFont"/>
    <w:uiPriority w:val="99"/>
    <w:semiHidden/>
    <w:unhideWhenUsed/>
    <w:rsid w:val="000A32A6"/>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376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92206">
      <w:bodyDiv w:val="1"/>
      <w:marLeft w:val="0"/>
      <w:marRight w:val="0"/>
      <w:marTop w:val="0"/>
      <w:marBottom w:val="0"/>
      <w:divBdr>
        <w:top w:val="none" w:sz="0" w:space="0" w:color="auto"/>
        <w:left w:val="none" w:sz="0" w:space="0" w:color="auto"/>
        <w:bottom w:val="none" w:sz="0" w:space="0" w:color="auto"/>
        <w:right w:val="none" w:sz="0" w:space="0" w:color="auto"/>
      </w:divBdr>
    </w:div>
    <w:div w:id="411782142">
      <w:bodyDiv w:val="1"/>
      <w:marLeft w:val="0"/>
      <w:marRight w:val="0"/>
      <w:marTop w:val="0"/>
      <w:marBottom w:val="0"/>
      <w:divBdr>
        <w:top w:val="none" w:sz="0" w:space="0" w:color="auto"/>
        <w:left w:val="none" w:sz="0" w:space="0" w:color="auto"/>
        <w:bottom w:val="none" w:sz="0" w:space="0" w:color="auto"/>
        <w:right w:val="none" w:sz="0" w:space="0" w:color="auto"/>
      </w:divBdr>
    </w:div>
    <w:div w:id="572929394">
      <w:bodyDiv w:val="1"/>
      <w:marLeft w:val="0"/>
      <w:marRight w:val="0"/>
      <w:marTop w:val="0"/>
      <w:marBottom w:val="0"/>
      <w:divBdr>
        <w:top w:val="none" w:sz="0" w:space="0" w:color="auto"/>
        <w:left w:val="none" w:sz="0" w:space="0" w:color="auto"/>
        <w:bottom w:val="none" w:sz="0" w:space="0" w:color="auto"/>
        <w:right w:val="none" w:sz="0" w:space="0" w:color="auto"/>
      </w:divBdr>
    </w:div>
    <w:div w:id="649208742">
      <w:bodyDiv w:val="1"/>
      <w:marLeft w:val="0"/>
      <w:marRight w:val="0"/>
      <w:marTop w:val="0"/>
      <w:marBottom w:val="0"/>
      <w:divBdr>
        <w:top w:val="none" w:sz="0" w:space="0" w:color="auto"/>
        <w:left w:val="none" w:sz="0" w:space="0" w:color="auto"/>
        <w:bottom w:val="none" w:sz="0" w:space="0" w:color="auto"/>
        <w:right w:val="none" w:sz="0" w:space="0" w:color="auto"/>
      </w:divBdr>
    </w:div>
    <w:div w:id="1771655299">
      <w:bodyDiv w:val="1"/>
      <w:marLeft w:val="0"/>
      <w:marRight w:val="0"/>
      <w:marTop w:val="0"/>
      <w:marBottom w:val="0"/>
      <w:divBdr>
        <w:top w:val="none" w:sz="0" w:space="0" w:color="auto"/>
        <w:left w:val="none" w:sz="0" w:space="0" w:color="auto"/>
        <w:bottom w:val="none" w:sz="0" w:space="0" w:color="auto"/>
        <w:right w:val="none" w:sz="0" w:space="0" w:color="auto"/>
      </w:divBdr>
    </w:div>
    <w:div w:id="2004166315">
      <w:bodyDiv w:val="1"/>
      <w:marLeft w:val="0"/>
      <w:marRight w:val="0"/>
      <w:marTop w:val="0"/>
      <w:marBottom w:val="0"/>
      <w:divBdr>
        <w:top w:val="none" w:sz="0" w:space="0" w:color="auto"/>
        <w:left w:val="none" w:sz="0" w:space="0" w:color="auto"/>
        <w:bottom w:val="none" w:sz="0" w:space="0" w:color="auto"/>
        <w:right w:val="none" w:sz="0" w:space="0" w:color="auto"/>
      </w:divBdr>
    </w:div>
    <w:div w:id="205719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co.iarc.fr/today/data/factsheets/populations/356-india-fact-sheets.pdf" TargetMode="External"/><Relationship Id="rId18" Type="http://schemas.openxmlformats.org/officeDocument/2006/relationships/hyperlink" Target="https://www.bmj.com/content/365/bmj.l1161" TargetMode="External"/><Relationship Id="rId3" Type="http://schemas.openxmlformats.org/officeDocument/2006/relationships/customXml" Target="../customXml/item3.xml"/><Relationship Id="rId21" Type="http://schemas.openxmlformats.org/officeDocument/2006/relationships/hyperlink" Target="https://www.cdc.gov/vaccines/hcp/conversations/talking-with-parents.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cancer.gov/news-events/cancer-currents-blog/2020/hpv-vaccine-prevents-cervical-cancer-sweden-study" TargetMode="External"/><Relationship Id="rId2" Type="http://schemas.openxmlformats.org/officeDocument/2006/relationships/customXml" Target="../customXml/item2.xml"/><Relationship Id="rId16" Type="http://schemas.openxmlformats.org/officeDocument/2006/relationships/hyperlink" Target="https://www.who.int/groups/global-advisory-committee-on-vaccine-safety/topics/human-papillomavirus-vaccines/safety" TargetMode="External"/><Relationship Id="rId20" Type="http://schemas.openxmlformats.org/officeDocument/2006/relationships/hyperlink" Target="https://www.ncbi.nlm.nih.gov/pmc/articles/PMC587532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ayoclinic.org/diseases-conditions/hpv-infection/in-depth/hpv-vaccine/art-2004729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ublications.aap.org/pediatrics/article-abstract/139/1/e20161764/51685/Announcements-Versus-Conversations-to-Improve-HPV?redirectedFrom=fulltex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med.ncbi.nlm.nih.gov/34741816/"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revent global hpv">
      <a:dk1>
        <a:sysClr val="windowText" lastClr="000000"/>
      </a:dk1>
      <a:lt1>
        <a:sysClr val="window" lastClr="FFFFFF"/>
      </a:lt1>
      <a:dk2>
        <a:srgbClr val="00A1AD"/>
      </a:dk2>
      <a:lt2>
        <a:srgbClr val="FFFFFF"/>
      </a:lt2>
      <a:accent1>
        <a:srgbClr val="005566"/>
      </a:accent1>
      <a:accent2>
        <a:srgbClr val="FF9922"/>
      </a:accent2>
      <a:accent3>
        <a:srgbClr val="20BC75"/>
      </a:accent3>
      <a:accent4>
        <a:srgbClr val="006633"/>
      </a:accent4>
      <a:accent5>
        <a:srgbClr val="9EE3E5"/>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94BF4539831F4FBCF960D682E4F3E7" ma:contentTypeVersion="11" ma:contentTypeDescription="Create a new document." ma:contentTypeScope="" ma:versionID="5c365beafa453719caf745150f7e3592">
  <xsd:schema xmlns:xsd="http://www.w3.org/2001/XMLSchema" xmlns:xs="http://www.w3.org/2001/XMLSchema" xmlns:p="http://schemas.microsoft.com/office/2006/metadata/properties" xmlns:ns2="42438011-2eda-40ee-a67a-28ca3dccec5d" xmlns:ns3="703c9859-c2e7-43a6-a130-86ba47a61fe9" targetNamespace="http://schemas.microsoft.com/office/2006/metadata/properties" ma:root="true" ma:fieldsID="50a35bfe024d725809117534bd04bbf7" ns2:_="" ns3:_="">
    <xsd:import namespace="42438011-2eda-40ee-a67a-28ca3dccec5d"/>
    <xsd:import namespace="703c9859-c2e7-43a6-a130-86ba47a61fe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38011-2eda-40ee-a67a-28ca3dcce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a09e083-f52d-4221-b916-d53bc4fb30b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c9859-c2e7-43a6-a130-86ba47a61f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86b47cf-dcb9-49fd-89f2-6a660f4f5b49}" ma:internalName="TaxCatchAll" ma:showField="CatchAllData" ma:web="703c9859-c2e7-43a6-a130-86ba47a61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438011-2eda-40ee-a67a-28ca3dccec5d">
      <Terms xmlns="http://schemas.microsoft.com/office/infopath/2007/PartnerControls"/>
    </lcf76f155ced4ddcb4097134ff3c332f>
    <TaxCatchAll xmlns="703c9859-c2e7-43a6-a130-86ba47a61f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4230BB-6601-4503-82AF-034D4801F23F}">
  <ds:schemaRefs>
    <ds:schemaRef ds:uri="http://schemas.openxmlformats.org/officeDocument/2006/bibliography"/>
  </ds:schemaRefs>
</ds:datastoreItem>
</file>

<file path=customXml/itemProps2.xml><?xml version="1.0" encoding="utf-8"?>
<ds:datastoreItem xmlns:ds="http://schemas.openxmlformats.org/officeDocument/2006/customXml" ds:itemID="{8AC1D8BA-6AE9-4BDB-A77D-A760CAA66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38011-2eda-40ee-a67a-28ca3dccec5d"/>
    <ds:schemaRef ds:uri="703c9859-c2e7-43a6-a130-86ba47a61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B4FA5C-C00D-4DFD-AC01-2B9BE4756F7F}">
  <ds:schemaRefs>
    <ds:schemaRef ds:uri="http://schemas.microsoft.com/office/infopath/2007/PartnerControls"/>
    <ds:schemaRef ds:uri="http://purl.org/dc/elements/1.1/"/>
    <ds:schemaRef ds:uri="http://schemas.microsoft.com/office/2006/metadata/properties"/>
    <ds:schemaRef ds:uri="703c9859-c2e7-43a6-a130-86ba47a61fe9"/>
    <ds:schemaRef ds:uri="42438011-2eda-40ee-a67a-28ca3dccec5d"/>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50A0862C-A026-4CCF-9E4A-D8DC4FE97B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1036</Words>
  <Characters>5910</Characters>
  <Application>Microsoft Office Word</Application>
  <DocSecurity>0</DocSecurity>
  <Lines>49</Lines>
  <Paragraphs>13</Paragraphs>
  <ScaleCrop>false</ScaleCrop>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DaSilva Batista</dc:creator>
  <cp:keywords/>
  <dc:description/>
  <cp:lastModifiedBy>Nina DaSilva Batista</cp:lastModifiedBy>
  <cp:revision>48</cp:revision>
  <dcterms:created xsi:type="dcterms:W3CDTF">2022-10-24T16:14:00Z</dcterms:created>
  <dcterms:modified xsi:type="dcterms:W3CDTF">2023-03-15T14:00:00Z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0x0101003B94BF4539831F4FBCF960D682E4F3E7</vt:lpwstr>
  </property>
  <property fmtid="{D5CDD505-2E9C-101B-9397-08002B2CF9AE}" pid="3" name="MediaServiceImageTags">
    <vt:lpwstr/>
  </property>
  <property fmtid="{D5CDD505-2E9C-101B-9397-08002B2CF9AE}" pid="4" name="_dlc_DocIdItemGuid">
    <vt:lpwstr>66ae8b26-224e-468d-ae94-63570e706e7b</vt:lpwstr>
  </property>
  <property fmtid="{D5CDD505-2E9C-101B-9397-08002B2CF9AE}" pid="5" name="Order">
    <vt:r8>13291000</vt:r8>
  </property>
  <property fmtid="{D5CDD505-2E9C-101B-9397-08002B2CF9AE}" pid="6" name="_ExtendedDescription">
    <vt:lpwstr/>
  </property>
  <property fmtid="{D5CDD505-2E9C-101B-9397-08002B2CF9AE}" pid="7" name="GrammarlyDocumentId">
    <vt:lpwstr>87d0a4d8c84b5257de741c70d4a5ebb4b98ef09e6b164e1644f16cb815ce2470</vt:lpwstr>
  </property>
</Properties>
</file>